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9" w:rsidRPr="001A57FC" w:rsidRDefault="00B238E9" w:rsidP="001A57FC">
      <w:pPr>
        <w:widowControl/>
        <w:spacing w:line="276" w:lineRule="auto"/>
        <w:ind w:firstLine="4536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Приложение </w:t>
      </w:r>
    </w:p>
    <w:p w:rsidR="001A57FC" w:rsidRPr="001A57FC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к ППССЗ по специальности </w:t>
      </w:r>
    </w:p>
    <w:p w:rsidR="00B238E9" w:rsidRPr="001A57FC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>27.02.03</w:t>
      </w:r>
      <w:r w:rsidR="001A57FC" w:rsidRPr="001A57FC">
        <w:rPr>
          <w:bCs/>
          <w:iCs/>
          <w:sz w:val="24"/>
          <w:szCs w:val="24"/>
          <w:lang w:eastAsia="en-US"/>
        </w:rPr>
        <w:t xml:space="preserve"> Автоматика и телемеханика на транспорте</w:t>
      </w:r>
    </w:p>
    <w:p w:rsidR="001A57FC" w:rsidRPr="00E5530F" w:rsidRDefault="001A57FC" w:rsidP="001A57F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(железнодорожном </w:t>
      </w:r>
      <w:proofErr w:type="gramStart"/>
      <w:r w:rsidRPr="001A57FC">
        <w:rPr>
          <w:bCs/>
          <w:iCs/>
          <w:sz w:val="24"/>
          <w:szCs w:val="24"/>
          <w:lang w:eastAsia="en-US"/>
        </w:rPr>
        <w:t>транспорте</w:t>
      </w:r>
      <w:proofErr w:type="gramEnd"/>
      <w:r w:rsidRPr="00E5530F">
        <w:rPr>
          <w:bCs/>
          <w:iCs/>
          <w:sz w:val="24"/>
          <w:szCs w:val="24"/>
          <w:lang w:eastAsia="en-US"/>
        </w:rPr>
        <w:t>)</w:t>
      </w:r>
    </w:p>
    <w:p w:rsidR="001A57FC" w:rsidRPr="00E5530F" w:rsidRDefault="001A57FC" w:rsidP="001A57FC">
      <w:pPr>
        <w:widowControl/>
        <w:spacing w:line="240" w:lineRule="auto"/>
        <w:ind w:right="2"/>
        <w:jc w:val="right"/>
        <w:rPr>
          <w:b/>
          <w:bCs/>
          <w:spacing w:val="-2"/>
          <w:sz w:val="24"/>
          <w:lang w:eastAsia="en-US"/>
        </w:rPr>
      </w:pPr>
    </w:p>
    <w:p w:rsidR="00B238E9" w:rsidRPr="00E5530F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B238E9" w:rsidRPr="00E5530F" w:rsidRDefault="00B238E9" w:rsidP="001A57FC">
      <w:pPr>
        <w:widowControl/>
        <w:spacing w:line="240" w:lineRule="auto"/>
        <w:jc w:val="right"/>
        <w:rPr>
          <w:b/>
          <w:bCs/>
          <w:spacing w:val="-2"/>
          <w:sz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pacing w:val="-2"/>
          <w:sz w:val="28"/>
          <w:szCs w:val="28"/>
          <w:lang w:eastAsia="en-US"/>
        </w:rPr>
        <w:t>РАБОЧАЯ ПРОГРАММА УЧЕБНОЙ ДИСЦИПЛИНЫ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z w:val="28"/>
          <w:szCs w:val="28"/>
          <w:lang w:eastAsia="en-US"/>
        </w:rPr>
        <w:t>ОП.03. ОБЩИЙ КУРС ЖЕЛЕЗНЫХ ДОРОГ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1A57FC" w:rsidRPr="00E5530F" w:rsidRDefault="001A57FC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B238E9" w:rsidRDefault="00B238E9" w:rsidP="00B238E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  <w:r>
        <w:rPr>
          <w:b/>
          <w:sz w:val="28"/>
        </w:rPr>
        <w:t>20</w:t>
      </w:r>
      <w:r w:rsidR="00FD7083">
        <w:rPr>
          <w:b/>
          <w:sz w:val="28"/>
        </w:rPr>
        <w:t>22</w:t>
      </w:r>
    </w:p>
    <w:p w:rsidR="00B238E9" w:rsidRPr="00E5530F" w:rsidRDefault="00B238E9" w:rsidP="00B238E9">
      <w:pPr>
        <w:widowControl/>
        <w:tabs>
          <w:tab w:val="left" w:pos="5040"/>
        </w:tabs>
        <w:spacing w:line="240" w:lineRule="auto"/>
        <w:ind w:left="840"/>
        <w:jc w:val="left"/>
        <w:rPr>
          <w:sz w:val="28"/>
          <w:szCs w:val="28"/>
        </w:rPr>
      </w:pPr>
    </w:p>
    <w:p w:rsidR="00B238E9" w:rsidRPr="00E5530F" w:rsidRDefault="00B238E9" w:rsidP="00B238E9">
      <w:pPr>
        <w:widowControl/>
        <w:spacing w:line="240" w:lineRule="auto"/>
        <w:ind w:left="840" w:firstLine="11"/>
        <w:jc w:val="left"/>
        <w:rPr>
          <w:rFonts w:ascii="Arial" w:hAnsi="Arial" w:cs="Arial"/>
          <w:sz w:val="24"/>
        </w:rPr>
      </w:pPr>
    </w:p>
    <w:p w:rsidR="00B238E9" w:rsidRPr="00E5530F" w:rsidRDefault="00B238E9" w:rsidP="00B238E9">
      <w:pPr>
        <w:widowControl/>
        <w:spacing w:line="360" w:lineRule="auto"/>
        <w:ind w:left="1418" w:right="992"/>
        <w:jc w:val="left"/>
        <w:rPr>
          <w:rFonts w:ascii="Arial" w:hAnsi="Arial" w:cs="Arial"/>
          <w:sz w:val="24"/>
        </w:rPr>
      </w:pPr>
    </w:p>
    <w:p w:rsidR="00B238E9" w:rsidRPr="00E8350D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  <w:r w:rsidRPr="00E8350D">
        <w:rPr>
          <w:b/>
          <w:bCs/>
          <w:spacing w:val="-2"/>
          <w:sz w:val="28"/>
          <w:szCs w:val="28"/>
          <w:lang w:eastAsia="en-US"/>
        </w:rPr>
        <w:lastRenderedPageBreak/>
        <w:t>СОДЕРЖАНИЕ</w:t>
      </w:r>
    </w:p>
    <w:p w:rsidR="00B238E9" w:rsidRPr="00E8350D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AD7431" w:rsidRPr="001A57FC" w:rsidRDefault="005D66BB" w:rsidP="001A57FC">
      <w:pPr>
        <w:pStyle w:val="11"/>
        <w:rPr>
          <w:rFonts w:asciiTheme="minorHAnsi" w:eastAsiaTheme="minorEastAsia" w:hAnsiTheme="minorHAnsi" w:cstheme="minorBidi"/>
          <w:b w:val="0"/>
          <w:color w:val="000000" w:themeColor="text1"/>
          <w:szCs w:val="22"/>
        </w:rPr>
      </w:pPr>
      <w:r>
        <w:rPr>
          <w:bCs/>
          <w:spacing w:val="-2"/>
          <w:sz w:val="28"/>
          <w:szCs w:val="28"/>
          <w:lang w:eastAsia="en-US"/>
        </w:rPr>
        <w:fldChar w:fldCharType="begin"/>
      </w:r>
      <w:r w:rsidR="00770D14">
        <w:rPr>
          <w:bCs/>
          <w:spacing w:val="-2"/>
          <w:sz w:val="28"/>
          <w:szCs w:val="28"/>
          <w:lang w:eastAsia="en-US"/>
        </w:rPr>
        <w:instrText xml:space="preserve"> TOC \o "1-3" \h \z \u </w:instrText>
      </w:r>
      <w:r>
        <w:rPr>
          <w:bCs/>
          <w:spacing w:val="-2"/>
          <w:sz w:val="28"/>
          <w:szCs w:val="28"/>
          <w:lang w:eastAsia="en-US"/>
        </w:rPr>
        <w:fldChar w:fldCharType="separate"/>
      </w:r>
      <w:hyperlink w:anchor="_Toc120473353" w:history="1">
        <w:r w:rsidR="00AD7431" w:rsidRPr="00AD7431">
          <w:rPr>
            <w:rStyle w:val="a4"/>
            <w:color w:val="000000" w:themeColor="text1"/>
          </w:rPr>
          <w:t>1. ПАСПОРТ РАБОЧЕЙ ПРОГРАММЫ УЧЕБНОЙ ДИСЦИПЛИНЫ</w:t>
        </w:r>
        <w:r w:rsidR="00AD7431" w:rsidRPr="00AD7431">
          <w:rPr>
            <w:webHidden/>
            <w:color w:val="000000" w:themeColor="text1"/>
          </w:rPr>
          <w:tab/>
        </w:r>
        <w:r w:rsidRPr="00AD7431">
          <w:rPr>
            <w:webHidden/>
            <w:color w:val="000000" w:themeColor="text1"/>
          </w:rPr>
          <w:fldChar w:fldCharType="begin"/>
        </w:r>
        <w:r w:rsidR="00AD7431" w:rsidRPr="00AD7431">
          <w:rPr>
            <w:webHidden/>
            <w:color w:val="000000" w:themeColor="text1"/>
          </w:rPr>
          <w:instrText xml:space="preserve"> PAGEREF _Toc120473353 \h </w:instrText>
        </w:r>
        <w:r w:rsidRPr="00AD7431">
          <w:rPr>
            <w:webHidden/>
            <w:color w:val="000000" w:themeColor="text1"/>
          </w:rPr>
        </w:r>
        <w:r w:rsidRPr="00AD7431">
          <w:rPr>
            <w:webHidden/>
            <w:color w:val="000000" w:themeColor="text1"/>
          </w:rPr>
          <w:fldChar w:fldCharType="separate"/>
        </w:r>
        <w:r w:rsidR="00B73F30">
          <w:rPr>
            <w:webHidden/>
            <w:color w:val="000000" w:themeColor="text1"/>
          </w:rPr>
          <w:t>4</w:t>
        </w:r>
        <w:r w:rsidRPr="00AD7431">
          <w:rPr>
            <w:webHidden/>
            <w:color w:val="000000" w:themeColor="text1"/>
          </w:rPr>
          <w:fldChar w:fldCharType="end"/>
        </w:r>
      </w:hyperlink>
      <w:hyperlink w:anchor="_Toc120473355" w:history="1"/>
    </w:p>
    <w:p w:rsidR="00AD7431" w:rsidRDefault="005D66BB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20473358" w:history="1">
        <w:r w:rsidR="00AD7431" w:rsidRPr="001A2055">
          <w:rPr>
            <w:rStyle w:val="a4"/>
            <w:lang w:eastAsia="en-US"/>
          </w:rPr>
          <w:t>2. СТРУКТУРА И СОДЕРЖАНИЕ УЧЕБНОЙ ДИСЦИПЛИНЫ</w:t>
        </w:r>
        <w:r w:rsidR="00AD7431">
          <w:rPr>
            <w:webHidden/>
          </w:rPr>
          <w:tab/>
        </w:r>
        <w:r>
          <w:rPr>
            <w:webHidden/>
          </w:rPr>
          <w:fldChar w:fldCharType="begin"/>
        </w:r>
        <w:r w:rsidR="00AD7431">
          <w:rPr>
            <w:webHidden/>
          </w:rPr>
          <w:instrText xml:space="preserve"> PAGEREF _Toc120473358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3F30">
          <w:rPr>
            <w:webHidden/>
          </w:rPr>
          <w:t>6</w:t>
        </w:r>
        <w:r>
          <w:rPr>
            <w:webHidden/>
          </w:rPr>
          <w:fldChar w:fldCharType="end"/>
        </w:r>
      </w:hyperlink>
      <w:hyperlink w:anchor="_Toc120473360" w:history="1"/>
    </w:p>
    <w:p w:rsidR="00AD7431" w:rsidRDefault="005D66BB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20473362" w:history="1">
        <w:r w:rsidR="00AD7431" w:rsidRPr="001A2055">
          <w:rPr>
            <w:rStyle w:val="a4"/>
          </w:rPr>
          <w:t>3. УСЛОВИЯ РЕАЛИЗАЦИИ ПРОГРАММЫ УЧЕБНОЙ ДИСЦИПЛИНЫ</w:t>
        </w:r>
        <w:r w:rsidR="00AD7431">
          <w:rPr>
            <w:webHidden/>
          </w:rPr>
          <w:tab/>
        </w:r>
        <w:r>
          <w:rPr>
            <w:webHidden/>
          </w:rPr>
          <w:fldChar w:fldCharType="begin"/>
        </w:r>
        <w:r w:rsidR="00AD7431">
          <w:rPr>
            <w:webHidden/>
          </w:rPr>
          <w:instrText xml:space="preserve"> PAGEREF _Toc120473362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3F3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D7431" w:rsidRDefault="005D66BB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20473363" w:history="1">
        <w:r w:rsidR="00AD7431" w:rsidRPr="001A2055">
          <w:rPr>
            <w:rStyle w:val="a4"/>
            <w:lang w:eastAsia="en-US"/>
          </w:rPr>
          <w:t>4. КОНТРОЛЬ И ОЦЕНКА РЕЗУЛЬТАТОВ ОСВОЕНИЯ УЧЕБНОЙ ДИСЦИПЛИНЫ</w:t>
        </w:r>
        <w:r w:rsidR="00AD7431">
          <w:rPr>
            <w:webHidden/>
          </w:rPr>
          <w:tab/>
        </w:r>
        <w:r>
          <w:rPr>
            <w:webHidden/>
          </w:rPr>
          <w:fldChar w:fldCharType="begin"/>
        </w:r>
        <w:r w:rsidR="00AD7431">
          <w:rPr>
            <w:webHidden/>
          </w:rPr>
          <w:instrText xml:space="preserve"> PAGEREF _Toc120473363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3F30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D7431" w:rsidRDefault="005D66BB">
      <w:pPr>
        <w:pStyle w:val="11"/>
        <w:rPr>
          <w:rFonts w:asciiTheme="minorHAnsi" w:eastAsiaTheme="minorEastAsia" w:hAnsiTheme="minorHAnsi" w:cstheme="minorBidi"/>
          <w:b w:val="0"/>
          <w:szCs w:val="22"/>
        </w:rPr>
      </w:pPr>
      <w:hyperlink w:anchor="_Toc120473364" w:history="1">
        <w:r w:rsidR="00AD7431" w:rsidRPr="001A2055">
          <w:rPr>
            <w:rStyle w:val="a4"/>
          </w:rPr>
          <w:t xml:space="preserve">5. </w:t>
        </w:r>
        <w:r w:rsidR="00AD7431" w:rsidRPr="001A57FC">
          <w:rPr>
            <w:rStyle w:val="a4"/>
            <w:caps/>
          </w:rPr>
          <w:t>Перечень используемых методов обучения</w:t>
        </w:r>
        <w:r w:rsidR="00AD7431">
          <w:rPr>
            <w:webHidden/>
          </w:rPr>
          <w:tab/>
        </w:r>
        <w:r>
          <w:rPr>
            <w:webHidden/>
          </w:rPr>
          <w:fldChar w:fldCharType="begin"/>
        </w:r>
        <w:r w:rsidR="00AD7431">
          <w:rPr>
            <w:webHidden/>
          </w:rPr>
          <w:instrText xml:space="preserve"> PAGEREF _Toc120473364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3F30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238E9" w:rsidRPr="00E5530F" w:rsidRDefault="005D66BB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  <w:r>
        <w:rPr>
          <w:b/>
          <w:bCs/>
          <w:spacing w:val="-2"/>
          <w:sz w:val="28"/>
          <w:szCs w:val="28"/>
          <w:lang w:eastAsia="en-US"/>
        </w:rPr>
        <w:fldChar w:fldCharType="end"/>
      </w: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Pr="00E5530F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F94AA0" w:rsidRPr="00770D14" w:rsidRDefault="00F94AA0" w:rsidP="00770D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26478819"/>
      <w:bookmarkStart w:id="1" w:name="_Toc120473353"/>
      <w:bookmarkStart w:id="2" w:name="_GoBack"/>
      <w:r w:rsidRPr="00770D14">
        <w:rPr>
          <w:rFonts w:ascii="Times New Roman" w:hAnsi="Times New Roman" w:cs="Times New Roman"/>
          <w:color w:val="000000" w:themeColor="text1"/>
        </w:rPr>
        <w:lastRenderedPageBreak/>
        <w:t>1. ПАСПОРТ РАБОЧЕЙ ПРОГРАММЫ УЧЕБНОЙ ДИСЦИПЛИНЫ</w:t>
      </w:r>
      <w:bookmarkEnd w:id="0"/>
      <w:bookmarkEnd w:id="1"/>
    </w:p>
    <w:p w:rsidR="00F94AA0" w:rsidRPr="001A57FC" w:rsidRDefault="001A57FC" w:rsidP="00F94AA0">
      <w:pPr>
        <w:shd w:val="clear" w:color="auto" w:fill="FFFFFF"/>
        <w:autoSpaceDE w:val="0"/>
        <w:autoSpaceDN w:val="0"/>
        <w:adjustRightInd w:val="0"/>
        <w:spacing w:before="43" w:line="240" w:lineRule="auto"/>
        <w:ind w:left="77"/>
        <w:jc w:val="center"/>
        <w:rPr>
          <w:rFonts w:eastAsia="Times New Roman"/>
          <w:caps/>
          <w:sz w:val="20"/>
        </w:rPr>
      </w:pPr>
      <w:r w:rsidRPr="001A57FC">
        <w:rPr>
          <w:rFonts w:eastAsia="Times New Roman"/>
          <w:b/>
          <w:bCs/>
          <w:caps/>
          <w:sz w:val="28"/>
          <w:szCs w:val="28"/>
        </w:rPr>
        <w:t xml:space="preserve">ОП.03 </w:t>
      </w:r>
      <w:r w:rsidR="00F94AA0" w:rsidRPr="001A57FC">
        <w:rPr>
          <w:rFonts w:eastAsia="Times New Roman"/>
          <w:b/>
          <w:bCs/>
          <w:caps/>
          <w:sz w:val="28"/>
          <w:szCs w:val="28"/>
        </w:rPr>
        <w:t>Общий курс железных дорог</w:t>
      </w:r>
    </w:p>
    <w:p w:rsidR="00F94AA0" w:rsidRPr="00F94AA0" w:rsidRDefault="00F94AA0" w:rsidP="001A57FC">
      <w:pPr>
        <w:keepNext/>
        <w:autoSpaceDE w:val="0"/>
        <w:autoSpaceDN w:val="0"/>
        <w:adjustRightInd w:val="0"/>
        <w:spacing w:before="240" w:after="60" w:line="276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3" w:name="_Toc426478820"/>
      <w:bookmarkStart w:id="4" w:name="_Toc120473354"/>
      <w:r w:rsidRPr="00F94AA0">
        <w:rPr>
          <w:rFonts w:eastAsia="Times New Roman"/>
          <w:b/>
          <w:bCs/>
          <w:iCs/>
          <w:spacing w:val="-3"/>
          <w:sz w:val="28"/>
          <w:szCs w:val="28"/>
        </w:rPr>
        <w:t>1.1.</w:t>
      </w:r>
      <w:r w:rsidRPr="00F94AA0">
        <w:rPr>
          <w:rFonts w:eastAsia="Times New Roman"/>
          <w:b/>
          <w:bCs/>
          <w:iCs/>
          <w:sz w:val="28"/>
          <w:szCs w:val="28"/>
        </w:rPr>
        <w:tab/>
        <w:t>Область применения рабочей программы</w:t>
      </w:r>
      <w:bookmarkEnd w:id="3"/>
      <w:bookmarkEnd w:id="4"/>
    </w:p>
    <w:p w:rsidR="00F94AA0" w:rsidRP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20"/>
        <w:rPr>
          <w:rFonts w:eastAsia="Times New Roman"/>
          <w:sz w:val="20"/>
        </w:rPr>
      </w:pPr>
      <w:r w:rsidRPr="00F94AA0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F94AA0">
        <w:rPr>
          <w:rFonts w:eastAsia="Times New Roman"/>
          <w:sz w:val="28"/>
          <w:szCs w:val="28"/>
        </w:rPr>
        <w:t>программы подготовки специалистов среднего звена в соответствие с ФГОС СПО специальности</w:t>
      </w:r>
      <w:r w:rsidRPr="00F94AA0">
        <w:rPr>
          <w:rFonts w:eastAsia="Times New Roman"/>
          <w:spacing w:val="-1"/>
          <w:sz w:val="28"/>
          <w:szCs w:val="28"/>
        </w:rPr>
        <w:t xml:space="preserve"> 27.02.03</w:t>
      </w:r>
      <w:r w:rsidRPr="00F94AA0">
        <w:rPr>
          <w:rFonts w:eastAsia="Times New Roman"/>
          <w:b/>
          <w:spacing w:val="-1"/>
          <w:sz w:val="28"/>
          <w:szCs w:val="28"/>
        </w:rPr>
        <w:t xml:space="preserve">  </w:t>
      </w:r>
      <w:r w:rsidRPr="00F94AA0">
        <w:rPr>
          <w:rFonts w:eastAsia="Times New Roman"/>
          <w:spacing w:val="-1"/>
          <w:sz w:val="28"/>
          <w:szCs w:val="28"/>
        </w:rPr>
        <w:t>Автоматика и телемеханика на транспор</w:t>
      </w:r>
      <w:r w:rsidRPr="00F94AA0">
        <w:rPr>
          <w:rFonts w:eastAsia="Times New Roman"/>
          <w:sz w:val="28"/>
          <w:szCs w:val="28"/>
        </w:rPr>
        <w:t>те (железнодорожном транспорте).</w:t>
      </w:r>
    </w:p>
    <w:p w:rsidR="00F94AA0" w:rsidRP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B238E9" w:rsidRPr="00F94AA0" w:rsidRDefault="00F94AA0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сигнализации, централизации и блокировки;</w:t>
      </w:r>
    </w:p>
    <w:p w:rsidR="00F94AA0" w:rsidRPr="00F94AA0" w:rsidRDefault="00F94AA0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Электромонтажник по сигнализации, централизации и блокировке.</w:t>
      </w:r>
    </w:p>
    <w:p w:rsidR="00F94AA0" w:rsidRPr="00F94AA0" w:rsidRDefault="00F94AA0" w:rsidP="001A57FC">
      <w:pPr>
        <w:widowControl/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1A57FC">
      <w:pPr>
        <w:widowControl/>
        <w:spacing w:line="276" w:lineRule="auto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1.</w:t>
      </w:r>
      <w:r w:rsidR="00D97FCF">
        <w:rPr>
          <w:b/>
          <w:sz w:val="28"/>
          <w:szCs w:val="28"/>
          <w:lang w:eastAsia="en-US"/>
        </w:rPr>
        <w:t>2</w:t>
      </w:r>
      <w:r w:rsidRPr="00E5530F">
        <w:rPr>
          <w:b/>
          <w:sz w:val="28"/>
          <w:szCs w:val="28"/>
          <w:lang w:eastAsia="en-US"/>
        </w:rPr>
        <w:t xml:space="preserve">. Место дисциплины в структуре </w:t>
      </w:r>
      <w:r w:rsidR="001A57FC">
        <w:rPr>
          <w:b/>
          <w:sz w:val="28"/>
          <w:szCs w:val="28"/>
          <w:lang w:eastAsia="en-US"/>
        </w:rPr>
        <w:t>ППССЗ</w:t>
      </w:r>
      <w:r w:rsidRPr="00E5530F">
        <w:rPr>
          <w:b/>
          <w:sz w:val="28"/>
          <w:szCs w:val="28"/>
          <w:lang w:eastAsia="en-US"/>
        </w:rPr>
        <w:t>:</w:t>
      </w:r>
    </w:p>
    <w:p w:rsidR="00B238E9" w:rsidRPr="00E5530F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«Общий курс железных дорог» является обязательной частью общепрофессионального цикла примерной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B238E9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Учебная дисциплина «Общий курс железных дорог»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ПК 2.6.</w:t>
      </w:r>
    </w:p>
    <w:p w:rsidR="00F170A5" w:rsidRPr="00FB2EF4" w:rsidRDefault="00F170A5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5" w:name="_Hlk120025617"/>
      <w:r w:rsidRPr="00FB2EF4">
        <w:rPr>
          <w:sz w:val="28"/>
          <w:szCs w:val="28"/>
          <w:lang w:eastAsia="en-US"/>
        </w:rPr>
        <w:t>ОК 01 Выбирать способы решения задач профессиональной деятельности применительно к различным контекстам;</w:t>
      </w:r>
    </w:p>
    <w:p w:rsidR="00F170A5" w:rsidRPr="00FB2EF4" w:rsidRDefault="00F170A5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B2EF4">
        <w:rPr>
          <w:sz w:val="28"/>
          <w:szCs w:val="28"/>
          <w:lang w:eastAsia="en-US"/>
        </w:rPr>
        <w:t>ОК 02</w:t>
      </w:r>
      <w:proofErr w:type="gramStart"/>
      <w:r w:rsidRPr="00FB2EF4">
        <w:rPr>
          <w:sz w:val="28"/>
          <w:szCs w:val="28"/>
          <w:lang w:eastAsia="en-US"/>
        </w:rPr>
        <w:t xml:space="preserve"> И</w:t>
      </w:r>
      <w:proofErr w:type="gramEnd"/>
      <w:r w:rsidRPr="00FB2EF4">
        <w:rPr>
          <w:sz w:val="28"/>
          <w:szCs w:val="28"/>
          <w:lang w:eastAsia="en-US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170A5" w:rsidRPr="00E5530F" w:rsidRDefault="00F170A5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6" w:name="_Hlk120025940"/>
      <w:bookmarkEnd w:id="5"/>
      <w:r>
        <w:rPr>
          <w:sz w:val="28"/>
          <w:szCs w:val="28"/>
          <w:lang w:eastAsia="en-US"/>
        </w:rPr>
        <w:t>ПК 2.6</w:t>
      </w:r>
      <w:r w:rsidRPr="00F170A5">
        <w:t xml:space="preserve"> </w:t>
      </w:r>
      <w:r w:rsidRPr="00F170A5">
        <w:rPr>
          <w:sz w:val="28"/>
          <w:szCs w:val="28"/>
          <w:lang w:eastAsia="en-US"/>
        </w:rPr>
        <w:t>Выполнять требования технической эксплуатации железных дорог и безопасности движения.</w:t>
      </w:r>
    </w:p>
    <w:bookmarkEnd w:id="6"/>
    <w:p w:rsidR="00B238E9" w:rsidRPr="00E5530F" w:rsidRDefault="00B238E9" w:rsidP="001A57FC">
      <w:pPr>
        <w:pageBreakBefore/>
        <w:widowControl/>
        <w:spacing w:line="240" w:lineRule="auto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lastRenderedPageBreak/>
        <w:t>1.</w:t>
      </w:r>
      <w:r w:rsidR="00BE4D92">
        <w:rPr>
          <w:b/>
          <w:sz w:val="28"/>
          <w:szCs w:val="28"/>
          <w:lang w:eastAsia="en-US"/>
        </w:rPr>
        <w:t>3</w:t>
      </w:r>
      <w:r w:rsidRPr="00E5530F">
        <w:rPr>
          <w:b/>
          <w:sz w:val="28"/>
          <w:szCs w:val="28"/>
          <w:lang w:eastAsia="en-US"/>
        </w:rPr>
        <w:t>. Цель и планируемые результаты освоения дисциплины: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В рамках программы учебной дисциплины обучающимися усваиваются умения и знания: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898"/>
        <w:gridCol w:w="3283"/>
      </w:tblGrid>
      <w:tr w:rsidR="00B238E9" w:rsidRPr="00E5530F" w:rsidTr="002C29BF">
        <w:tc>
          <w:tcPr>
            <w:tcW w:w="1668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Код ПК, ОК</w:t>
            </w:r>
          </w:p>
        </w:tc>
        <w:tc>
          <w:tcPr>
            <w:tcW w:w="4898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Умения</w:t>
            </w:r>
          </w:p>
        </w:tc>
        <w:tc>
          <w:tcPr>
            <w:tcW w:w="3283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Знания</w:t>
            </w:r>
          </w:p>
        </w:tc>
      </w:tr>
      <w:tr w:rsidR="00B238E9" w:rsidRPr="00E5530F" w:rsidTr="002C29BF">
        <w:tc>
          <w:tcPr>
            <w:tcW w:w="1668" w:type="dxa"/>
          </w:tcPr>
          <w:p w:rsidR="00B238E9" w:rsidRPr="00E5530F" w:rsidRDefault="00B238E9" w:rsidP="002C29BF">
            <w:pPr>
              <w:widowControl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  <w:tc>
          <w:tcPr>
            <w:tcW w:w="4898" w:type="dxa"/>
          </w:tcPr>
          <w:p w:rsidR="00B238E9" w:rsidRPr="00E5530F" w:rsidRDefault="00B238E9" w:rsidP="002C29BF">
            <w:pPr>
              <w:widowControl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классифицировать организационную структуру управления на железнодорожном транспорте;</w:t>
            </w:r>
          </w:p>
          <w:p w:rsidR="00B238E9" w:rsidRPr="00E5530F" w:rsidRDefault="00B238E9" w:rsidP="002C29BF">
            <w:pPr>
              <w:widowControl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 -классифицировать технические средства и устройства железнодорожного транспорта.</w:t>
            </w:r>
          </w:p>
        </w:tc>
        <w:tc>
          <w:tcPr>
            <w:tcW w:w="3283" w:type="dxa"/>
          </w:tcPr>
          <w:p w:rsidR="00B238E9" w:rsidRPr="00E5530F" w:rsidRDefault="00B238E9" w:rsidP="002C29BF">
            <w:pPr>
              <w:widowControl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-организационная структура, основные сооружения и устройства и система взаимодействия подразделений железнодорожного транспорта.</w:t>
            </w:r>
          </w:p>
        </w:tc>
      </w:tr>
    </w:tbl>
    <w:p w:rsidR="00B238E9" w:rsidRPr="00E5530F" w:rsidRDefault="00B238E9" w:rsidP="00B238E9">
      <w:pPr>
        <w:widowControl/>
        <w:shd w:val="clear" w:color="auto" w:fill="FFFFFF"/>
        <w:spacing w:before="48" w:after="200" w:line="276" w:lineRule="auto"/>
        <w:ind w:left="82"/>
        <w:jc w:val="left"/>
        <w:rPr>
          <w:szCs w:val="22"/>
          <w:lang w:eastAsia="en-US"/>
        </w:rPr>
      </w:pP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4719E" w:rsidRPr="0004719E" w:rsidRDefault="0004719E" w:rsidP="001A57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организационную структуру управления на железнодорожном транспорте;</w:t>
      </w:r>
    </w:p>
    <w:p w:rsidR="0004719E" w:rsidRPr="0004719E" w:rsidRDefault="0004719E" w:rsidP="001A57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технические средства и устройства железнодорожного</w:t>
      </w:r>
    </w:p>
    <w:p w:rsidR="0004719E" w:rsidRPr="0004719E" w:rsidRDefault="0004719E" w:rsidP="001A57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pacing w:val="-1"/>
          <w:sz w:val="28"/>
          <w:szCs w:val="28"/>
        </w:rPr>
        <w:t>транспорта.</w:t>
      </w:r>
    </w:p>
    <w:p w:rsidR="0004719E" w:rsidRPr="0004719E" w:rsidRDefault="0004719E" w:rsidP="001A57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4719E" w:rsidRPr="0004719E" w:rsidRDefault="0004719E" w:rsidP="0004719E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организационную структуру, основные сооружения и устройства и систему</w:t>
      </w:r>
    </w:p>
    <w:p w:rsidR="0004719E" w:rsidRPr="0004719E" w:rsidRDefault="0004719E" w:rsidP="0004719E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взаимодействия подразделений железнодорожного транспорта.</w:t>
      </w:r>
    </w:p>
    <w:p w:rsidR="0004719E" w:rsidRPr="0004719E" w:rsidRDefault="0004719E" w:rsidP="0004719E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</w:p>
    <w:p w:rsidR="0004719E" w:rsidRPr="0004719E" w:rsidRDefault="0004719E" w:rsidP="001A57FC">
      <w:pPr>
        <w:keepNext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7" w:name="_Toc426478823"/>
      <w:bookmarkStart w:id="8" w:name="_Toc120473356"/>
      <w:r w:rsidRPr="0004719E">
        <w:rPr>
          <w:rFonts w:eastAsia="Times New Roman"/>
          <w:b/>
          <w:bCs/>
          <w:iCs/>
          <w:sz w:val="28"/>
          <w:szCs w:val="28"/>
        </w:rPr>
        <w:t>1.4. Рекомендуемое количество часов на освоение рабочей программы</w:t>
      </w:r>
      <w:bookmarkStart w:id="9" w:name="_Toc426478824"/>
      <w:bookmarkStart w:id="10" w:name="_Toc120473357"/>
      <w:bookmarkEnd w:id="7"/>
      <w:bookmarkEnd w:id="8"/>
      <w:r w:rsidR="001A57FC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04719E">
        <w:rPr>
          <w:rFonts w:eastAsia="Times New Roman"/>
          <w:b/>
          <w:bCs/>
          <w:iCs/>
          <w:sz w:val="28"/>
          <w:szCs w:val="28"/>
        </w:rPr>
        <w:t>учебной дисциплины</w:t>
      </w:r>
      <w:r w:rsidR="001A57FC">
        <w:rPr>
          <w:rFonts w:eastAsia="Times New Roman"/>
          <w:b/>
          <w:bCs/>
          <w:iCs/>
          <w:sz w:val="28"/>
          <w:szCs w:val="28"/>
        </w:rPr>
        <w:t xml:space="preserve"> в соответствии с учебным планом (УП)</w:t>
      </w:r>
      <w:r w:rsidRPr="0004719E">
        <w:rPr>
          <w:rFonts w:eastAsia="Times New Roman"/>
          <w:b/>
          <w:bCs/>
          <w:iCs/>
          <w:sz w:val="28"/>
          <w:szCs w:val="28"/>
        </w:rPr>
        <w:t>:</w:t>
      </w:r>
      <w:bookmarkEnd w:id="9"/>
      <w:bookmarkEnd w:id="10"/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 xml:space="preserve">максимальной учебной нагрузки </w:t>
      </w:r>
      <w:proofErr w:type="gramStart"/>
      <w:r w:rsidRPr="0004719E">
        <w:rPr>
          <w:rFonts w:eastAsia="Times New Roman"/>
          <w:sz w:val="28"/>
          <w:szCs w:val="28"/>
        </w:rPr>
        <w:t>обучающегося</w:t>
      </w:r>
      <w:proofErr w:type="gramEnd"/>
      <w:r w:rsidRPr="0004719E">
        <w:rPr>
          <w:rFonts w:eastAsia="Times New Roman"/>
          <w:sz w:val="28"/>
          <w:szCs w:val="28"/>
        </w:rPr>
        <w:t xml:space="preserve"> — 8</w:t>
      </w:r>
      <w:r>
        <w:rPr>
          <w:rFonts w:eastAsia="Times New Roman"/>
          <w:sz w:val="28"/>
          <w:szCs w:val="28"/>
        </w:rPr>
        <w:t>0</w:t>
      </w:r>
      <w:r w:rsidRPr="0004719E">
        <w:rPr>
          <w:rFonts w:eastAsia="Times New Roman"/>
          <w:sz w:val="28"/>
          <w:szCs w:val="28"/>
        </w:rPr>
        <w:t xml:space="preserve"> часов, в том числе: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64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>4</w:t>
      </w:r>
      <w:r w:rsidRPr="0004719E">
        <w:rPr>
          <w:rFonts w:eastAsia="Times New Roman"/>
          <w:sz w:val="28"/>
          <w:szCs w:val="28"/>
        </w:rPr>
        <w:t xml:space="preserve"> часов</w:t>
      </w:r>
      <w:r>
        <w:rPr>
          <w:rFonts w:eastAsia="Times New Roman"/>
          <w:sz w:val="28"/>
          <w:szCs w:val="28"/>
        </w:rPr>
        <w:t>; практические занятия – 10 часов, промежуточная аттестация – 12 часов</w:t>
      </w:r>
      <w:r w:rsidRPr="0004719E">
        <w:rPr>
          <w:rFonts w:eastAsia="Times New Roman"/>
          <w:sz w:val="28"/>
          <w:szCs w:val="28"/>
        </w:rPr>
        <w:t>.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-1"/>
          <w:sz w:val="28"/>
          <w:szCs w:val="28"/>
        </w:rPr>
      </w:pP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</w:t>
      </w:r>
      <w:r>
        <w:rPr>
          <w:rFonts w:eastAsia="Times New Roman"/>
          <w:sz w:val="28"/>
          <w:szCs w:val="28"/>
        </w:rPr>
        <w:t xml:space="preserve">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— 80</w:t>
      </w:r>
      <w:r w:rsidRPr="0004719E">
        <w:rPr>
          <w:rFonts w:eastAsia="Times New Roman"/>
          <w:sz w:val="28"/>
          <w:szCs w:val="28"/>
        </w:rPr>
        <w:t xml:space="preserve"> часов, в том числе: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12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ов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 xml:space="preserve">68 </w:t>
      </w:r>
      <w:r w:rsidRPr="0004719E">
        <w:rPr>
          <w:rFonts w:eastAsia="Times New Roman"/>
          <w:sz w:val="28"/>
          <w:szCs w:val="28"/>
        </w:rPr>
        <w:t>часов</w:t>
      </w:r>
      <w:r>
        <w:rPr>
          <w:rFonts w:eastAsia="Times New Roman"/>
          <w:sz w:val="28"/>
          <w:szCs w:val="28"/>
        </w:rPr>
        <w:t>; практические занятия – 2</w:t>
      </w:r>
      <w:bookmarkEnd w:id="2"/>
      <w:r>
        <w:rPr>
          <w:rFonts w:eastAsia="Times New Roman"/>
          <w:sz w:val="28"/>
          <w:szCs w:val="28"/>
        </w:rPr>
        <w:t xml:space="preserve"> часа</w:t>
      </w:r>
      <w:r w:rsidRPr="0004719E">
        <w:rPr>
          <w:rFonts w:eastAsia="Times New Roman"/>
          <w:sz w:val="28"/>
          <w:szCs w:val="28"/>
        </w:rPr>
        <w:t>.</w:t>
      </w:r>
    </w:p>
    <w:p w:rsidR="00B238E9" w:rsidRPr="00E5530F" w:rsidRDefault="00B238E9" w:rsidP="0004719E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 w:val="28"/>
          <w:szCs w:val="28"/>
          <w:lang w:eastAsia="en-US"/>
        </w:rPr>
      </w:pPr>
      <w:bookmarkStart w:id="11" w:name="_Toc339563845"/>
      <w:bookmarkStart w:id="12" w:name="_Toc426478825"/>
    </w:p>
    <w:p w:rsidR="00B238E9" w:rsidRPr="00770D14" w:rsidRDefault="00B238E9" w:rsidP="00AD7431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3" w:name="_Toc120473358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2. СТРУКТУРА И СОДЕРЖАНИЕ УЧЕБНОЙ ДИСЦИПЛИНЫ</w:t>
      </w:r>
      <w:bookmarkEnd w:id="13"/>
    </w:p>
    <w:p w:rsidR="00B238E9" w:rsidRPr="00770D14" w:rsidRDefault="00B238E9" w:rsidP="00F31C79">
      <w:pPr>
        <w:pStyle w:val="1"/>
        <w:spacing w:before="0"/>
        <w:rPr>
          <w:rFonts w:ascii="Times New Roman" w:hAnsi="Times New Roman" w:cs="Times New Roman"/>
          <w:color w:val="000000" w:themeColor="text1"/>
          <w:lang w:eastAsia="en-US"/>
        </w:rPr>
      </w:pPr>
      <w:bookmarkStart w:id="14" w:name="_Toc120473359"/>
      <w:r w:rsidRPr="00770D14">
        <w:rPr>
          <w:rFonts w:ascii="Times New Roman" w:hAnsi="Times New Roman" w:cs="Times New Roman"/>
          <w:color w:val="000000" w:themeColor="text1"/>
          <w:lang w:eastAsia="en-US"/>
        </w:rPr>
        <w:t>2.1. Объем учебной дисциплины и виды учебной работы по очной форме обучения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4719E" w:rsidRPr="00E5530F" w:rsidTr="002C29BF">
        <w:tc>
          <w:tcPr>
            <w:tcW w:w="7196" w:type="dxa"/>
          </w:tcPr>
          <w:p w:rsidR="0004719E" w:rsidRPr="0004719E" w:rsidRDefault="0004719E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04719E">
              <w:rPr>
                <w:rFonts w:eastAsia="Times New Roman"/>
                <w:szCs w:val="22"/>
              </w:rPr>
              <w:t xml:space="preserve">обязательной аудиторной учебной нагрузки </w:t>
            </w:r>
            <w:proofErr w:type="gramStart"/>
            <w:r w:rsidRPr="0004719E">
              <w:rPr>
                <w:rFonts w:eastAsia="Times New Roman"/>
                <w:szCs w:val="22"/>
              </w:rPr>
              <w:t>обучающегося</w:t>
            </w:r>
            <w:proofErr w:type="gramEnd"/>
          </w:p>
        </w:tc>
        <w:tc>
          <w:tcPr>
            <w:tcW w:w="2730" w:type="dxa"/>
          </w:tcPr>
          <w:p w:rsidR="0004719E" w:rsidRPr="00E5530F" w:rsidRDefault="0004719E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64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теоретическое обучение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54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12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p w:rsidR="00B238E9" w:rsidRPr="00AD7431" w:rsidRDefault="00B238E9" w:rsidP="00F31C79">
      <w:pPr>
        <w:pStyle w:val="1"/>
        <w:rPr>
          <w:rFonts w:ascii="Times New Roman" w:hAnsi="Times New Roman" w:cs="Times New Roman"/>
          <w:color w:val="000000" w:themeColor="text1"/>
          <w:lang w:eastAsia="en-US"/>
        </w:rPr>
      </w:pPr>
      <w:bookmarkStart w:id="15" w:name="_Toc120473360"/>
      <w:r w:rsidRPr="00AD7431">
        <w:rPr>
          <w:rFonts w:ascii="Times New Roman" w:hAnsi="Times New Roman" w:cs="Times New Roman"/>
          <w:color w:val="000000" w:themeColor="text1"/>
          <w:lang w:eastAsia="en-US"/>
        </w:rPr>
        <w:t>Объем учебной дисциплины и виды учебной работы по заочной форме обучения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4719E" w:rsidRPr="00E5530F" w:rsidTr="002C29BF">
        <w:tc>
          <w:tcPr>
            <w:tcW w:w="7196" w:type="dxa"/>
          </w:tcPr>
          <w:p w:rsidR="0004719E" w:rsidRPr="00E5530F" w:rsidRDefault="0004719E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04719E">
              <w:rPr>
                <w:szCs w:val="22"/>
                <w:lang w:eastAsia="en-US"/>
              </w:rPr>
              <w:t xml:space="preserve">обязательной аудиторной учебной нагрузки </w:t>
            </w:r>
            <w:proofErr w:type="gramStart"/>
            <w:r w:rsidRPr="0004719E">
              <w:rPr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2730" w:type="dxa"/>
          </w:tcPr>
          <w:p w:rsidR="0004719E" w:rsidRPr="00E5530F" w:rsidRDefault="0004719E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теоретическое обучение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68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bookmarkEnd w:id="11"/>
    <w:bookmarkEnd w:id="12"/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238E9" w:rsidRPr="00E5530F" w:rsidSect="001A57FC">
          <w:pgSz w:w="11909" w:h="16834"/>
          <w:pgMar w:top="1037" w:right="710" w:bottom="360" w:left="1020" w:header="720" w:footer="720" w:gutter="0"/>
          <w:cols w:space="60"/>
          <w:noEndnote/>
        </w:sectPr>
      </w:pPr>
    </w:p>
    <w:p w:rsidR="00B238E9" w:rsidRPr="00770D14" w:rsidRDefault="00B238E9" w:rsidP="00770D14">
      <w:pPr>
        <w:pStyle w:val="1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6" w:name="_Toc120473361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2.2. Тематический план и содержание учебной дисциплины</w:t>
      </w:r>
      <w:bookmarkEnd w:id="16"/>
    </w:p>
    <w:p w:rsidR="00B238E9" w:rsidRPr="00E5530F" w:rsidRDefault="00B238E9" w:rsidP="00B238E9">
      <w:pPr>
        <w:widowControl/>
        <w:spacing w:after="202" w:line="1" w:lineRule="exact"/>
        <w:jc w:val="left"/>
        <w:rPr>
          <w:szCs w:val="22"/>
          <w:lang w:eastAsia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909"/>
        <w:gridCol w:w="7691"/>
        <w:gridCol w:w="889"/>
        <w:gridCol w:w="2538"/>
      </w:tblGrid>
      <w:tr w:rsidR="00B238E9" w:rsidRPr="00E5530F" w:rsidTr="002C29BF">
        <w:trPr>
          <w:trHeight w:hRule="exact"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02" w:lineRule="exact"/>
              <w:ind w:left="394" w:right="360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912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02" w:lineRule="exact"/>
              <w:ind w:left="38" w:right="34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Объем в  </w:t>
            </w:r>
            <w:r w:rsidRPr="00E5530F">
              <w:rPr>
                <w:b/>
                <w:bCs/>
                <w:szCs w:val="22"/>
                <w:lang w:eastAsia="en-US"/>
              </w:rPr>
              <w:t>часах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02" w:lineRule="exact"/>
              <w:ind w:left="106" w:right="115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B238E9" w:rsidRPr="00E5530F" w:rsidTr="002C29BF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238E9" w:rsidRPr="00E5530F" w:rsidTr="002C29BF">
        <w:trPr>
          <w:trHeight w:hRule="exact" w:val="4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1. Общие сведения  о 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hRule="exact" w:val="2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3"/>
                <w:szCs w:val="22"/>
                <w:lang w:eastAsia="en-US"/>
              </w:rPr>
              <w:t>Тема 1.1. Единая транс</w:t>
            </w:r>
            <w:r w:rsidRPr="00E5530F">
              <w:rPr>
                <w:b/>
                <w:bCs/>
                <w:szCs w:val="22"/>
                <w:lang w:eastAsia="en-US"/>
              </w:rPr>
              <w:t>портная система Российской Федерации</w:t>
            </w: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238E9" w:rsidRPr="00E5530F" w:rsidRDefault="00B238E9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117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транспортная система (ЕТС). Краткая технико-экономическая характеристика элементов единой транспортной системы Российской Федерации: железнодорожного, автомобильного, водного, воздушного, трубопроводного и городского электротранспорта. Значение железнодорожного транспорта и основные показатели его работы, роль железных дорог в ЕТС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2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1.2. История возникновения  и  развития железнодорожного транспорта</w:t>
            </w: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238E9" w:rsidRPr="00E5530F" w:rsidRDefault="00B238E9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hRule="exact" w:val="154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1.3. Организация 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управления на железнод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орожном транспорте</w:t>
            </w: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hRule="exact" w:val="852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комплексе сооружений и устройств железнодорожного транспорта. Структура управления на железнодорожном транспорте. Габариты на железных дорогах. </w:t>
            </w:r>
            <w:r w:rsidRPr="00E5530F">
              <w:rPr>
                <w:spacing w:val="-2"/>
                <w:szCs w:val="22"/>
                <w:lang w:eastAsia="en-US"/>
              </w:rPr>
              <w:t>Основные руководящие документы по обеспечению работы железных дорог и безопасности движения.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Раздел 2. Сооружения и 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устройства инфраструктуры железных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hRule="exact"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   2.1.    Элементы </w:t>
            </w:r>
            <w:r w:rsidRPr="00E5530F">
              <w:rPr>
                <w:b/>
                <w:bCs/>
                <w:spacing w:val="-5"/>
                <w:szCs w:val="22"/>
                <w:lang w:eastAsia="en-US"/>
              </w:rPr>
              <w:t>железнодорожного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55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Трасса, план и профиль пути. Земляное полотно и искусственные сооружения. Верхнее строение пути. Путевое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432"/>
        </w:trPr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7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Практическое занятие 1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Исследование конструкции устройства стрелочного перевода.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758" w:after="200" w:line="276" w:lineRule="auto"/>
        <w:ind w:left="139"/>
        <w:jc w:val="center"/>
        <w:rPr>
          <w:szCs w:val="22"/>
          <w:lang w:eastAsia="en-US"/>
        </w:rPr>
        <w:sectPr w:rsidR="00B238E9" w:rsidRPr="00E5530F">
          <w:pgSz w:w="16834" w:h="11909" w:orient="landscape"/>
          <w:pgMar w:top="900" w:right="1424" w:bottom="360" w:left="1423" w:header="720" w:footer="720" w:gutter="0"/>
          <w:cols w:space="60"/>
          <w:noEndnote/>
        </w:sectPr>
      </w:pPr>
    </w:p>
    <w:p w:rsidR="00B238E9" w:rsidRPr="00E5530F" w:rsidRDefault="00B238E9" w:rsidP="00B238E9">
      <w:pPr>
        <w:pageBreakBefore/>
        <w:widowControl/>
        <w:shd w:val="clear" w:color="auto" w:fill="FFFFFF"/>
        <w:spacing w:after="200" w:line="276" w:lineRule="auto"/>
        <w:ind w:right="11"/>
        <w:jc w:val="right"/>
        <w:rPr>
          <w:szCs w:val="22"/>
          <w:lang w:eastAsia="en-US"/>
        </w:rPr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8573"/>
        <w:gridCol w:w="709"/>
        <w:gridCol w:w="2378"/>
      </w:tblGrid>
      <w:tr w:rsidR="00B238E9" w:rsidRPr="00E5530F" w:rsidTr="002C29BF">
        <w:trPr>
          <w:trHeight w:hRule="exact" w:val="375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238E9" w:rsidRPr="00E5530F" w:rsidTr="002C29BF">
        <w:trPr>
          <w:cantSplit/>
          <w:trHeight w:hRule="exact" w:val="283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2.2. Устройства электроснабжения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hRule="exact" w:val="838"/>
        </w:trPr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pacing w:val="-1"/>
                <w:szCs w:val="22"/>
                <w:lang w:eastAsia="en-US"/>
              </w:rPr>
              <w:t xml:space="preserve">Системы электроснабжения электрифицированных железных дорог. Устройство контактной сети. Системы </w:t>
            </w:r>
            <w:r w:rsidRPr="00E5530F">
              <w:rPr>
                <w:szCs w:val="22"/>
                <w:lang w:eastAsia="en-US"/>
              </w:rPr>
              <w:t>тока и напряжения в контактной сети. Комплекс устройств.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Тяговая сеть. Содержание устройств электроснабжения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val="330"/>
        </w:trPr>
        <w:tc>
          <w:tcPr>
            <w:tcW w:w="23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2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330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 Исследование конструкции устройства контактной сети.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val="27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2.3. Системы и устройства   автоматики,   телемеханики   и связи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66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val="755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Назначение, виды устройств автоматики и телемеханики и требования к ним. Классификация устройств автоматики и телемеханики. Автоматическая переездная сигнализация и </w:t>
            </w:r>
            <w:proofErr w:type="spellStart"/>
            <w:r w:rsidRPr="00E5530F">
              <w:rPr>
                <w:szCs w:val="22"/>
                <w:lang w:eastAsia="en-US"/>
              </w:rPr>
              <w:t>автошлагбаумы</w:t>
            </w:r>
            <w:proofErr w:type="spellEnd"/>
            <w:r w:rsidRPr="00E5530F">
              <w:rPr>
                <w:szCs w:val="22"/>
                <w:lang w:eastAsia="en-US"/>
              </w:rPr>
              <w:t>. Устройства автоматики и телемеханики на станции. Горочная автоматическая централизация, диспетчерская централизация, централизация стрелок и сигналов. Путевая автоматическая и полуавтоматическая блокировка. Авто</w:t>
            </w:r>
            <w:r w:rsidRPr="00E5530F">
              <w:rPr>
                <w:spacing w:val="-1"/>
                <w:szCs w:val="22"/>
                <w:lang w:eastAsia="en-US"/>
              </w:rPr>
              <w:t>матическая локомотивная сигнализация, переездная сигнализация. Принципы действия станционных, пере</w:t>
            </w:r>
            <w:r w:rsidRPr="00E5530F">
              <w:rPr>
                <w:szCs w:val="22"/>
                <w:lang w:eastAsia="en-US"/>
              </w:rPr>
              <w:t>гонных микропроцессорных и диагностических систем автоматики в обеспечении безопасности движения поездов. Светофорная сигнализация, назначение сигналов и их классификация. Светофоры, их классификация и назначение. Основные сигнальные цвета и их значение. Виды связи и их назначение. Причины и следствия отказов в устройствах автоматики и телемеханики. Использование радиосвязи на железнодорожном транспорте. Линии сигнализации, централизации, блокировки и связи.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66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254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66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429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 xml:space="preserve"> Ознакомление с техническими средствами автоматики и телемеханики железных дорог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66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285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2.4. Общие све</w:t>
            </w:r>
            <w:r w:rsidRPr="00E5530F">
              <w:rPr>
                <w:b/>
                <w:bCs/>
                <w:spacing w:val="-1"/>
                <w:szCs w:val="22"/>
                <w:lang w:eastAsia="en-US"/>
              </w:rPr>
              <w:t>дения о железнодорож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ном подвижном составе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hRule="exact" w:val="711"/>
        </w:trPr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Классификация локомотивов. Устройство электровозов. Устройство тепловозов. Классификация вагонов. Тормозное оборудование и </w:t>
            </w:r>
            <w:proofErr w:type="spellStart"/>
            <w:r w:rsidRPr="00E5530F">
              <w:rPr>
                <w:szCs w:val="22"/>
                <w:lang w:eastAsia="en-US"/>
              </w:rPr>
              <w:t>автосцепное</w:t>
            </w:r>
            <w:proofErr w:type="spellEnd"/>
            <w:r w:rsidRPr="00E5530F">
              <w:rPr>
                <w:szCs w:val="22"/>
                <w:lang w:eastAsia="en-US"/>
              </w:rPr>
              <w:t xml:space="preserve"> устройство подвижного состава. Восстановительные и пожарные поезда.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val="266"/>
        </w:trPr>
        <w:tc>
          <w:tcPr>
            <w:tcW w:w="23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2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316"/>
        </w:trPr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№4 </w:t>
            </w:r>
            <w:r w:rsidRPr="00E5530F">
              <w:rPr>
                <w:szCs w:val="22"/>
                <w:lang w:eastAsia="en-US"/>
              </w:rPr>
              <w:t>Исследование конструкции подвижного состава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/>
    <w:p w:rsidR="00B238E9" w:rsidRPr="00E5530F" w:rsidRDefault="00B238E9" w:rsidP="00B238E9"/>
    <w:p w:rsidR="00B238E9" w:rsidRPr="00E5530F" w:rsidRDefault="00B238E9" w:rsidP="00B238E9">
      <w:pPr>
        <w:pageBreakBefore/>
        <w:widowControl/>
        <w:shd w:val="clear" w:color="auto" w:fill="FFFFFF"/>
        <w:spacing w:after="200" w:line="276" w:lineRule="auto"/>
        <w:ind w:right="11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8573"/>
        <w:gridCol w:w="709"/>
        <w:gridCol w:w="2378"/>
      </w:tblGrid>
      <w:tr w:rsidR="00B238E9" w:rsidRPr="00E5530F" w:rsidTr="002C29BF">
        <w:trPr>
          <w:cantSplit/>
          <w:trHeight w:hRule="exact" w:val="29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238E9" w:rsidRPr="00E5530F" w:rsidTr="002C29BF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2.5. Техническая эксплуатация    и    ремонт железнодорожного подвижного состава</w:t>
            </w: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hRule="exact" w:val="113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Виды ремонта вагонов. Сооружения и устройства технического обслуживания и текущего содержания вагонов.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val="370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2.6. Раздельные пункты и железнодорожные узлы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val="515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Назначение и классификация раздельных пунктов. Назначение и классификация железнодорожных станций, разъездных, обгонных пунктов и путевых постов, проходных светофоров автоблокировки, границы блок-участка. Разграничение движения поездов раздельными пунктами. Станционные железнодорожные пути и их назначение. Продольный профиль и план железнодорожных путей на железнодорожных станциях. Маневровая работа на железнодорожных станциях. Технологический процесс работы железнодорожной станции. Техническо-распорядительный акт. Устройство и работа раздельных пунктов.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27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277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№5 </w:t>
            </w:r>
            <w:r w:rsidRPr="00E5530F">
              <w:rPr>
                <w:szCs w:val="22"/>
                <w:lang w:eastAsia="en-US"/>
              </w:rPr>
              <w:t>Анализ схем железнодорожных станций различных типов.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cantSplit/>
          <w:trHeight w:hRule="exact" w:val="301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   2.7.    Основные сведения о материаль</w:t>
            </w:r>
            <w:r w:rsidRPr="00E5530F">
              <w:rPr>
                <w:b/>
                <w:bCs/>
                <w:spacing w:val="-2"/>
                <w:szCs w:val="22"/>
                <w:lang w:eastAsia="en-US"/>
              </w:rPr>
              <w:t>но-техническом обеспе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чении железных дорог</w:t>
            </w: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66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hRule="exact" w:val="985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trHeight w:hRule="exact" w:val="276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3. Организация железнодорожных   перевозок и управление движением поездов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trHeight w:hRule="exact" w:val="306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3.1. Планирование и организация перевозок  и  коммерческой работы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trHeight w:hRule="exact" w:val="1133"/>
        </w:trPr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 Основы планирования грузовых перевозок. Организация грузовой и коммерческой работы. Понятие о маркетинге, менеджменте и транспортной логистике Основы организации пассажирских перевозок. График движения поездов и пропускная способность железных дорог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/>
    <w:p w:rsidR="00B238E9" w:rsidRPr="00E5530F" w:rsidRDefault="00B238E9" w:rsidP="00B238E9"/>
    <w:p w:rsidR="00B238E9" w:rsidRPr="00E5530F" w:rsidRDefault="00B238E9" w:rsidP="00B238E9"/>
    <w:p w:rsidR="00B238E9" w:rsidRPr="00E5530F" w:rsidRDefault="00B238E9" w:rsidP="00B238E9"/>
    <w:p w:rsidR="00B238E9" w:rsidRPr="00E5530F" w:rsidRDefault="00B238E9" w:rsidP="00B238E9">
      <w:pPr>
        <w:pageBreakBefore/>
        <w:widowControl/>
        <w:shd w:val="clear" w:color="auto" w:fill="FFFFFF"/>
        <w:spacing w:after="200" w:line="276" w:lineRule="auto"/>
        <w:ind w:right="11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 xml:space="preserve">Окончание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8573"/>
        <w:gridCol w:w="709"/>
        <w:gridCol w:w="2378"/>
      </w:tblGrid>
      <w:tr w:rsidR="00B238E9" w:rsidRPr="00E5530F" w:rsidTr="002C29BF">
        <w:trPr>
          <w:cantSplit/>
          <w:trHeight w:hRule="exact" w:val="2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238E9" w:rsidRPr="00E5530F" w:rsidTr="002C29BF">
        <w:trPr>
          <w:cantSplit/>
          <w:trHeight w:hRule="exact" w:val="271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3.2. Информационные   технологии   и системы   автоматизированного управления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cantSplit/>
          <w:trHeight w:val="915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на железнодорожном транспорте. Представление информации для ввода в ЭВМ</w:t>
            </w:r>
          </w:p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val="en-US" w:eastAsia="en-US"/>
              </w:rPr>
            </w:pPr>
          </w:p>
        </w:tc>
        <w:tc>
          <w:tcPr>
            <w:tcW w:w="23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trHeight w:val="240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 xml:space="preserve">Тема 3.3. Перспективы повышения качества и </w:t>
            </w:r>
            <w:r w:rsidRPr="00E5530F">
              <w:rPr>
                <w:b/>
                <w:bCs/>
                <w:szCs w:val="22"/>
                <w:lang w:eastAsia="en-US"/>
              </w:rPr>
              <w:t>эффективности    перевозочного процесса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 01, ОК 02, ПК 2.6</w:t>
            </w:r>
          </w:p>
        </w:tc>
      </w:tr>
      <w:tr w:rsidR="00B238E9" w:rsidRPr="00E5530F" w:rsidTr="002C29BF">
        <w:trPr>
          <w:trHeight w:hRule="exact" w:val="1011"/>
        </w:trPr>
        <w:tc>
          <w:tcPr>
            <w:tcW w:w="23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pacing w:val="-1"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структурной реформе на железнодорожном транспорте. Реформирование системы управления </w:t>
            </w:r>
            <w:r w:rsidRPr="00E5530F">
              <w:rPr>
                <w:spacing w:val="-1"/>
                <w:szCs w:val="22"/>
                <w:lang w:eastAsia="en-US"/>
              </w:rPr>
              <w:t xml:space="preserve">перевозками. Система сбыта транспортных услуг. Перспективы развития скоростного и высокоскоростного </w:t>
            </w:r>
            <w:r w:rsidRPr="00E5530F">
              <w:rPr>
                <w:szCs w:val="22"/>
                <w:lang w:eastAsia="en-US"/>
              </w:rPr>
              <w:t>движения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238E9" w:rsidRPr="00E5530F" w:rsidTr="002C29BF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80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8E9" w:rsidRPr="00E5530F" w:rsidRDefault="00B238E9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  <w:sectPr w:rsidR="00B238E9" w:rsidRPr="00E5530F" w:rsidSect="001B1236">
          <w:pgSz w:w="16834" w:h="11909" w:orient="landscape"/>
          <w:pgMar w:top="1134" w:right="1009" w:bottom="1134" w:left="1418" w:header="720" w:footer="720" w:gutter="0"/>
          <w:cols w:space="60"/>
          <w:noEndnote/>
        </w:sectPr>
      </w:pPr>
    </w:p>
    <w:p w:rsidR="00B238E9" w:rsidRPr="00770D14" w:rsidRDefault="00B238E9" w:rsidP="00770D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120473362"/>
      <w:r w:rsidRPr="00770D14">
        <w:rPr>
          <w:rFonts w:ascii="Times New Roman" w:hAnsi="Times New Roman" w:cs="Times New Roman"/>
          <w:color w:val="000000" w:themeColor="text1"/>
        </w:rPr>
        <w:lastRenderedPageBreak/>
        <w:t>3. УСЛОВИЯ РЕАЛИЗАЦИИ ПРОГРАММЫ УЧЕБНОЙ ДИСЦИПЛИНЫ</w:t>
      </w:r>
      <w:bookmarkEnd w:id="17"/>
    </w:p>
    <w:p w:rsidR="00B238E9" w:rsidRPr="00E5530F" w:rsidRDefault="00B238E9" w:rsidP="001A57FC">
      <w:pPr>
        <w:widowControl/>
        <w:shd w:val="clear" w:color="auto" w:fill="FFFFFF"/>
        <w:spacing w:line="240" w:lineRule="auto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 xml:space="preserve">3.1. </w:t>
      </w:r>
      <w:r w:rsidR="001A57FC">
        <w:rPr>
          <w:b/>
          <w:sz w:val="28"/>
          <w:szCs w:val="28"/>
          <w:lang w:eastAsia="en-US"/>
        </w:rPr>
        <w:t>Материально-техническое обеспечение реализации учебной дисциплины</w:t>
      </w:r>
      <w:r w:rsidRPr="00E5530F">
        <w:rPr>
          <w:b/>
          <w:sz w:val="28"/>
          <w:szCs w:val="28"/>
          <w:lang w:eastAsia="en-US"/>
        </w:rPr>
        <w:t xml:space="preserve">: 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>Кабинет «Общий курс железных дорог», оснащенный оборудованием: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посадочные места по количеству обучающихся;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рабочее место преподавателя;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учебно-методические материалы по дисциплине;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техническими средствами обучения: 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Pr="00E5530F">
        <w:rPr>
          <w:iCs/>
          <w:spacing w:val="-2"/>
          <w:sz w:val="28"/>
          <w:szCs w:val="28"/>
          <w:lang w:eastAsia="en-US"/>
        </w:rPr>
        <w:t>Internet</w:t>
      </w:r>
      <w:proofErr w:type="spellEnd"/>
      <w:r w:rsidRPr="00E5530F">
        <w:rPr>
          <w:iCs/>
          <w:spacing w:val="-2"/>
          <w:sz w:val="28"/>
          <w:szCs w:val="28"/>
          <w:lang w:eastAsia="en-US"/>
        </w:rPr>
        <w:t>.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b/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1A57FC">
      <w:pPr>
        <w:widowControl/>
        <w:spacing w:line="240" w:lineRule="auto"/>
        <w:rPr>
          <w:b/>
          <w:iCs/>
          <w:spacing w:val="-2"/>
          <w:sz w:val="28"/>
          <w:szCs w:val="28"/>
          <w:lang w:eastAsia="en-US"/>
        </w:rPr>
      </w:pPr>
      <w:r w:rsidRPr="00E5530F">
        <w:rPr>
          <w:b/>
          <w:iCs/>
          <w:spacing w:val="-2"/>
          <w:sz w:val="28"/>
          <w:szCs w:val="28"/>
          <w:lang w:eastAsia="en-US"/>
        </w:rPr>
        <w:t>3.2. Информационное обеспечение реализации программы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</w:t>
      </w:r>
      <w:r w:rsidR="001A57FC">
        <w:rPr>
          <w:iCs/>
          <w:spacing w:val="-2"/>
          <w:sz w:val="28"/>
          <w:szCs w:val="28"/>
          <w:lang w:eastAsia="en-US"/>
        </w:rPr>
        <w:t>ния в образовательном процессе.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b/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1A5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left"/>
        <w:rPr>
          <w:rFonts w:eastAsia="Times New Roman"/>
          <w:bCs/>
          <w:sz w:val="28"/>
          <w:szCs w:val="28"/>
        </w:rPr>
      </w:pPr>
      <w:r w:rsidRPr="00E5530F">
        <w:rPr>
          <w:b/>
          <w:iCs/>
          <w:spacing w:val="-2"/>
          <w:sz w:val="28"/>
          <w:szCs w:val="28"/>
          <w:lang w:eastAsia="en-US"/>
        </w:rPr>
        <w:t>3.2.1. Электронные издания (электронные ресурсы)</w:t>
      </w:r>
    </w:p>
    <w:p w:rsidR="00B238E9" w:rsidRPr="00E5530F" w:rsidRDefault="00B238E9" w:rsidP="001A57F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>Медведева И.И. Общий курс железных дорог. учеб. пособие. –М.: ФГБУ ДПО «</w:t>
      </w:r>
      <w:proofErr w:type="spellStart"/>
      <w:r w:rsidRPr="00E5530F">
        <w:rPr>
          <w:rFonts w:eastAsia="Times New Roman"/>
          <w:sz w:val="28"/>
          <w:szCs w:val="28"/>
        </w:rPr>
        <w:t>Учебно</w:t>
      </w:r>
      <w:proofErr w:type="spellEnd"/>
      <w:r w:rsidRPr="00E5530F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 транспорте, 2019г. – 206с. - Режим доступа </w:t>
      </w:r>
      <w:hyperlink r:id="rId6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/40/232060/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770D14" w:rsidRDefault="00B238E9" w:rsidP="00770D14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8" w:name="_Toc120473363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4. КОНТРОЛЬ И ОЦЕНКА РЕЗУЛЬТАТОВ ОСВОЕНИЯ УЧЕБНОЙ ДИСЦИПЛИНЫ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6"/>
        <w:gridCol w:w="3286"/>
      </w:tblGrid>
      <w:tr w:rsidR="00B238E9" w:rsidRPr="00E5530F" w:rsidTr="002C29BF">
        <w:trPr>
          <w:jc w:val="center"/>
        </w:trPr>
        <w:tc>
          <w:tcPr>
            <w:tcW w:w="3285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b/>
                <w:iCs/>
                <w:spacing w:val="-2"/>
                <w:szCs w:val="22"/>
                <w:lang w:eastAsia="en-US"/>
              </w:rPr>
            </w:pPr>
            <w:r w:rsidRPr="00E5530F">
              <w:rPr>
                <w:b/>
                <w:iCs/>
                <w:spacing w:val="-2"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328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b/>
                <w:iCs/>
                <w:spacing w:val="-2"/>
                <w:szCs w:val="22"/>
                <w:lang w:eastAsia="en-US"/>
              </w:rPr>
            </w:pPr>
            <w:r w:rsidRPr="00E5530F">
              <w:rPr>
                <w:b/>
                <w:iCs/>
                <w:spacing w:val="-2"/>
                <w:szCs w:val="22"/>
                <w:lang w:eastAsia="en-US"/>
              </w:rPr>
              <w:t>Критерии оценки</w:t>
            </w:r>
          </w:p>
        </w:tc>
        <w:tc>
          <w:tcPr>
            <w:tcW w:w="328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b/>
                <w:iCs/>
                <w:spacing w:val="-2"/>
                <w:szCs w:val="22"/>
                <w:lang w:eastAsia="en-US"/>
              </w:rPr>
            </w:pPr>
            <w:r w:rsidRPr="00E5530F">
              <w:rPr>
                <w:b/>
                <w:iCs/>
                <w:spacing w:val="-2"/>
                <w:szCs w:val="22"/>
                <w:lang w:eastAsia="en-US"/>
              </w:rPr>
              <w:t>Методы оценки</w:t>
            </w:r>
          </w:p>
        </w:tc>
      </w:tr>
      <w:tr w:rsidR="00B238E9" w:rsidRPr="00E5530F" w:rsidTr="002C29BF">
        <w:trPr>
          <w:jc w:val="center"/>
        </w:trPr>
        <w:tc>
          <w:tcPr>
            <w:tcW w:w="9857" w:type="dxa"/>
            <w:gridSpan w:val="3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iCs/>
                <w:spacing w:val="-2"/>
                <w:szCs w:val="22"/>
                <w:lang w:eastAsia="en-US"/>
              </w:rPr>
            </w:pPr>
            <w:r w:rsidRPr="00E5530F">
              <w:rPr>
                <w:iCs/>
                <w:spacing w:val="-2"/>
                <w:szCs w:val="22"/>
                <w:lang w:eastAsia="en-US"/>
              </w:rPr>
              <w:t>Перечень знаний, осваиваемых в рамках дисциплины</w:t>
            </w:r>
          </w:p>
        </w:tc>
      </w:tr>
      <w:tr w:rsidR="00B238E9" w:rsidRPr="00E5530F" w:rsidTr="002C29BF">
        <w:trPr>
          <w:jc w:val="center"/>
        </w:trPr>
        <w:tc>
          <w:tcPr>
            <w:tcW w:w="3285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iCs/>
                <w:spacing w:val="-2"/>
                <w:szCs w:val="22"/>
                <w:lang w:eastAsia="en-US"/>
              </w:rPr>
            </w:pPr>
            <w:r w:rsidRPr="00E5530F">
              <w:rPr>
                <w:iCs/>
                <w:spacing w:val="-2"/>
                <w:szCs w:val="22"/>
                <w:lang w:eastAsia="en-US"/>
              </w:rPr>
              <w:t>- организационную структуру, основные сооружения и устройства и систему взаимодействия подразделений железнодорожного транспорта</w:t>
            </w:r>
          </w:p>
        </w:tc>
        <w:tc>
          <w:tcPr>
            <w:tcW w:w="328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iCs/>
                <w:spacing w:val="-2"/>
                <w:szCs w:val="22"/>
                <w:lang w:eastAsia="en-US"/>
              </w:rPr>
            </w:pPr>
            <w:r w:rsidRPr="00E5530F">
              <w:rPr>
                <w:iCs/>
                <w:spacing w:val="-2"/>
                <w:szCs w:val="22"/>
                <w:lang w:eastAsia="en-US"/>
              </w:rPr>
              <w:t>- обучающийся понимает и характеризует организационную структуру, основные сооружения и устройства и системы взаимодействия подразделений железно­ дорожного транспорта</w:t>
            </w:r>
          </w:p>
        </w:tc>
        <w:tc>
          <w:tcPr>
            <w:tcW w:w="328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iCs/>
                <w:spacing w:val="-2"/>
                <w:szCs w:val="22"/>
                <w:lang w:eastAsia="en-US"/>
              </w:rPr>
            </w:pPr>
            <w:r w:rsidRPr="00E5530F">
              <w:rPr>
                <w:iCs/>
                <w:spacing w:val="-2"/>
                <w:szCs w:val="22"/>
                <w:lang w:eastAsia="en-US"/>
              </w:rPr>
              <w:t>- различные виды устного опроса, тестовый контроль, экспертное наблюдение за деятельностью обучающихся на практических занятиях;</w:t>
            </w:r>
          </w:p>
        </w:tc>
      </w:tr>
      <w:tr w:rsidR="00B238E9" w:rsidRPr="00E5530F" w:rsidTr="002C29BF">
        <w:trPr>
          <w:jc w:val="center"/>
        </w:trPr>
        <w:tc>
          <w:tcPr>
            <w:tcW w:w="9857" w:type="dxa"/>
            <w:gridSpan w:val="3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b/>
                <w:iCs/>
                <w:spacing w:val="-2"/>
                <w:szCs w:val="22"/>
                <w:lang w:eastAsia="en-US"/>
              </w:rPr>
            </w:pPr>
            <w:r w:rsidRPr="00E5530F">
              <w:rPr>
                <w:b/>
                <w:iCs/>
                <w:spacing w:val="-2"/>
                <w:szCs w:val="22"/>
                <w:lang w:eastAsia="en-US"/>
              </w:rPr>
              <w:t>Перечень умений, осваиваемых в рамках дисциплины</w:t>
            </w:r>
          </w:p>
        </w:tc>
      </w:tr>
      <w:tr w:rsidR="00B238E9" w:rsidRPr="00E5530F" w:rsidTr="002C29BF">
        <w:trPr>
          <w:jc w:val="center"/>
        </w:trPr>
        <w:tc>
          <w:tcPr>
            <w:tcW w:w="3285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iCs/>
                <w:spacing w:val="-2"/>
                <w:szCs w:val="22"/>
                <w:lang w:eastAsia="en-US"/>
              </w:rPr>
            </w:pPr>
            <w:r w:rsidRPr="00E5530F">
              <w:rPr>
                <w:iCs/>
                <w:spacing w:val="-2"/>
                <w:szCs w:val="22"/>
                <w:lang w:eastAsia="en-US"/>
              </w:rPr>
              <w:t xml:space="preserve">- классифицировать организационную структуру управления на железнодорожном транспорте; </w:t>
            </w:r>
          </w:p>
          <w:p w:rsidR="00B238E9" w:rsidRPr="00E5530F" w:rsidRDefault="00B238E9" w:rsidP="002C29BF">
            <w:pPr>
              <w:widowControl/>
              <w:spacing w:after="200" w:line="276" w:lineRule="auto"/>
              <w:rPr>
                <w:iCs/>
                <w:spacing w:val="-2"/>
                <w:szCs w:val="22"/>
                <w:lang w:eastAsia="en-US"/>
              </w:rPr>
            </w:pPr>
            <w:r w:rsidRPr="00E5530F">
              <w:rPr>
                <w:iCs/>
                <w:spacing w:val="-2"/>
                <w:szCs w:val="22"/>
                <w:lang w:eastAsia="en-US"/>
              </w:rPr>
              <w:t>-классифицировать технические средства и устройства железнодорожного транспорта.</w:t>
            </w:r>
          </w:p>
        </w:tc>
        <w:tc>
          <w:tcPr>
            <w:tcW w:w="328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iCs/>
                <w:spacing w:val="-2"/>
                <w:szCs w:val="22"/>
                <w:lang w:eastAsia="en-US"/>
              </w:rPr>
            </w:pPr>
            <w:r w:rsidRPr="00E5530F">
              <w:rPr>
                <w:iCs/>
                <w:spacing w:val="-2"/>
                <w:szCs w:val="22"/>
                <w:lang w:eastAsia="en-US"/>
              </w:rPr>
              <w:t>- обучающийся правильно классифицирует организационную структуру управления на железнодорожном транспорте, технические средства и устройства железнодорожного транспорта</w:t>
            </w:r>
          </w:p>
        </w:tc>
        <w:tc>
          <w:tcPr>
            <w:tcW w:w="328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rPr>
                <w:iCs/>
                <w:spacing w:val="-2"/>
                <w:szCs w:val="22"/>
                <w:lang w:eastAsia="en-US"/>
              </w:rPr>
            </w:pPr>
            <w:r w:rsidRPr="00E5530F">
              <w:rPr>
                <w:iCs/>
                <w:spacing w:val="-2"/>
                <w:szCs w:val="22"/>
                <w:lang w:eastAsia="en-US"/>
              </w:rPr>
              <w:t>оценка результатов выполнения практических занятий</w:t>
            </w:r>
          </w:p>
        </w:tc>
      </w:tr>
    </w:tbl>
    <w:p w:rsidR="009C0A81" w:rsidRDefault="009C0A81"/>
    <w:p w:rsidR="002C02D2" w:rsidRPr="001A57FC" w:rsidRDefault="00CA096A" w:rsidP="00770D14">
      <w:pPr>
        <w:pStyle w:val="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19" w:name="_Toc120473364"/>
      <w:r w:rsidRPr="001A57FC">
        <w:rPr>
          <w:rFonts w:ascii="Times New Roman" w:hAnsi="Times New Roman" w:cs="Times New Roman"/>
          <w:caps/>
          <w:color w:val="000000" w:themeColor="text1"/>
        </w:rPr>
        <w:t>5. Перечень используемых методов обучения</w:t>
      </w:r>
      <w:bookmarkEnd w:id="19"/>
    </w:p>
    <w:p w:rsidR="00CA096A" w:rsidRDefault="00CA096A" w:rsidP="00CA096A">
      <w:pPr>
        <w:jc w:val="center"/>
        <w:rPr>
          <w:b/>
          <w:sz w:val="24"/>
        </w:rPr>
      </w:pPr>
    </w:p>
    <w:p w:rsidR="00CA096A" w:rsidRPr="00CA096A" w:rsidRDefault="00CA096A" w:rsidP="00CA096A">
      <w:pPr>
        <w:pStyle w:val="a3"/>
        <w:widowControl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CA096A">
        <w:rPr>
          <w:rFonts w:eastAsia="Times New Roman"/>
          <w:bCs/>
          <w:color w:val="000000"/>
          <w:sz w:val="28"/>
          <w:szCs w:val="28"/>
        </w:rPr>
        <w:t>Интерактивные (ИМО)</w:t>
      </w:r>
      <w:r w:rsidRPr="00CA096A">
        <w:rPr>
          <w:rFonts w:eastAsia="Times New Roman"/>
          <w:color w:val="000000"/>
          <w:sz w:val="28"/>
          <w:szCs w:val="28"/>
        </w:rPr>
        <w:t> </w:t>
      </w:r>
    </w:p>
    <w:p w:rsidR="00CA096A" w:rsidRPr="00CA096A" w:rsidRDefault="00CA096A" w:rsidP="00CA096A">
      <w:pPr>
        <w:pStyle w:val="a3"/>
        <w:widowControl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CA096A">
        <w:rPr>
          <w:rFonts w:eastAsia="Times New Roman"/>
          <w:bCs/>
          <w:color w:val="000000"/>
          <w:sz w:val="28"/>
          <w:szCs w:val="28"/>
        </w:rPr>
        <w:t>Кейс-метод</w:t>
      </w:r>
      <w:r w:rsidRPr="00CA096A">
        <w:rPr>
          <w:rFonts w:eastAsia="Times New Roman"/>
          <w:color w:val="000000"/>
          <w:sz w:val="28"/>
          <w:szCs w:val="28"/>
        </w:rPr>
        <w:t xml:space="preserve">. </w:t>
      </w:r>
    </w:p>
    <w:p w:rsidR="00CA096A" w:rsidRPr="00CA096A" w:rsidRDefault="00CA096A" w:rsidP="00CA096A">
      <w:pPr>
        <w:pStyle w:val="a3"/>
        <w:widowControl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CA096A">
        <w:rPr>
          <w:rFonts w:eastAsia="Times New Roman"/>
          <w:bCs/>
          <w:color w:val="000000"/>
          <w:sz w:val="28"/>
          <w:szCs w:val="28"/>
        </w:rPr>
        <w:t>Исследовательский метод</w:t>
      </w:r>
      <w:r w:rsidRPr="00CA096A">
        <w:rPr>
          <w:rFonts w:eastAsia="Times New Roman"/>
          <w:color w:val="000000"/>
          <w:sz w:val="28"/>
          <w:szCs w:val="28"/>
        </w:rPr>
        <w:t> </w:t>
      </w:r>
    </w:p>
    <w:p w:rsidR="00CA096A" w:rsidRPr="00CA096A" w:rsidRDefault="00CA096A" w:rsidP="00CA096A">
      <w:pPr>
        <w:pStyle w:val="a3"/>
        <w:widowControl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CA096A">
        <w:rPr>
          <w:rFonts w:eastAsia="Times New Roman"/>
          <w:bCs/>
          <w:color w:val="000000"/>
          <w:sz w:val="28"/>
          <w:szCs w:val="28"/>
        </w:rPr>
        <w:t>Метод модульного обучения</w:t>
      </w:r>
      <w:r w:rsidRPr="00CA096A">
        <w:rPr>
          <w:rFonts w:eastAsia="Times New Roman"/>
          <w:color w:val="000000"/>
          <w:sz w:val="28"/>
          <w:szCs w:val="28"/>
        </w:rPr>
        <w:t> </w:t>
      </w:r>
    </w:p>
    <w:p w:rsidR="00CA096A" w:rsidRPr="00CA096A" w:rsidRDefault="00CA096A" w:rsidP="00CA096A">
      <w:pPr>
        <w:jc w:val="center"/>
        <w:rPr>
          <w:b/>
          <w:sz w:val="28"/>
          <w:szCs w:val="28"/>
        </w:rPr>
      </w:pPr>
    </w:p>
    <w:p w:rsidR="00CA096A" w:rsidRPr="00CA096A" w:rsidRDefault="00CA096A">
      <w:pPr>
        <w:jc w:val="center"/>
        <w:rPr>
          <w:b/>
          <w:sz w:val="28"/>
          <w:szCs w:val="28"/>
        </w:rPr>
      </w:pPr>
    </w:p>
    <w:sectPr w:rsidR="00CA096A" w:rsidRPr="00CA096A" w:rsidSect="001A57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62F"/>
    <w:multiLevelType w:val="hybridMultilevel"/>
    <w:tmpl w:val="4DC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2978"/>
    <w:multiLevelType w:val="multilevel"/>
    <w:tmpl w:val="1CA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21510"/>
    <w:multiLevelType w:val="multilevel"/>
    <w:tmpl w:val="950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6B6"/>
    <w:rsid w:val="0004719E"/>
    <w:rsid w:val="00174110"/>
    <w:rsid w:val="00197B27"/>
    <w:rsid w:val="001A57FC"/>
    <w:rsid w:val="002C02D2"/>
    <w:rsid w:val="004233E0"/>
    <w:rsid w:val="005D66BB"/>
    <w:rsid w:val="00770D14"/>
    <w:rsid w:val="00930D50"/>
    <w:rsid w:val="009C0A81"/>
    <w:rsid w:val="009D532A"/>
    <w:rsid w:val="00A966B6"/>
    <w:rsid w:val="00AC26FD"/>
    <w:rsid w:val="00AD7431"/>
    <w:rsid w:val="00B238E9"/>
    <w:rsid w:val="00B73F30"/>
    <w:rsid w:val="00BE4D92"/>
    <w:rsid w:val="00CA096A"/>
    <w:rsid w:val="00D05D22"/>
    <w:rsid w:val="00D97FCF"/>
    <w:rsid w:val="00F170A5"/>
    <w:rsid w:val="00F31C79"/>
    <w:rsid w:val="00F94AA0"/>
    <w:rsid w:val="00FB2EF4"/>
    <w:rsid w:val="00FD11EC"/>
    <w:rsid w:val="00FD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9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0D14"/>
    <w:pPr>
      <w:tabs>
        <w:tab w:val="right" w:leader="dot" w:pos="9700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770D1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7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zdt.ru//books/40/2320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5315-8713-4CFD-B0D3-AE38BAE1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БашироваЕС</cp:lastModifiedBy>
  <cp:revision>4</cp:revision>
  <cp:lastPrinted>2022-06-24T09:17:00Z</cp:lastPrinted>
  <dcterms:created xsi:type="dcterms:W3CDTF">2022-11-28T06:34:00Z</dcterms:created>
  <dcterms:modified xsi:type="dcterms:W3CDTF">2022-11-28T07:06:00Z</dcterms:modified>
</cp:coreProperties>
</file>