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84" w:rsidRDefault="000D1684" w:rsidP="000D1684">
      <w:pPr>
        <w:jc w:val="right"/>
      </w:pPr>
      <w:r w:rsidRPr="00463984">
        <w:t xml:space="preserve">Приложение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0D1684" w:rsidRPr="00A55169" w:rsidRDefault="000D1684" w:rsidP="000D1684">
      <w:pPr>
        <w:jc w:val="right"/>
        <w:rPr>
          <w:color w:val="FF0000"/>
          <w:spacing w:val="-2"/>
        </w:rPr>
      </w:pPr>
      <w:r w:rsidRPr="00A55169">
        <w:rPr>
          <w:color w:val="FF0000"/>
          <w:spacing w:val="-2"/>
        </w:rPr>
        <w:t>27.02.03 Автоматика и телемеханика на транспорте</w:t>
      </w:r>
    </w:p>
    <w:p w:rsidR="000D1684" w:rsidRPr="00A55169" w:rsidRDefault="000D1684" w:rsidP="000D1684">
      <w:pPr>
        <w:jc w:val="right"/>
        <w:rPr>
          <w:color w:val="FF0000"/>
          <w:sz w:val="28"/>
        </w:rPr>
      </w:pPr>
      <w:r w:rsidRPr="00A55169">
        <w:rPr>
          <w:color w:val="FF0000"/>
          <w:spacing w:val="-2"/>
        </w:rPr>
        <w:t xml:space="preserve"> (железнодорожном транспорте)</w:t>
      </w:r>
    </w:p>
    <w:p w:rsidR="00A55169" w:rsidRDefault="00A55169" w:rsidP="00A55169">
      <w:pPr>
        <w:spacing w:line="360" w:lineRule="auto"/>
        <w:jc w:val="right"/>
        <w:rPr>
          <w:b/>
          <w:color w:val="FF0000"/>
        </w:rPr>
      </w:pPr>
      <w:r>
        <w:rPr>
          <w:b/>
          <w:color w:val="FF0000"/>
        </w:rPr>
        <w:t>09.02.07 Информационные системы и программирование</w:t>
      </w:r>
    </w:p>
    <w:p w:rsidR="00A55169" w:rsidRPr="005F5869" w:rsidRDefault="00A55169" w:rsidP="00A55169">
      <w:pPr>
        <w:spacing w:line="360" w:lineRule="auto"/>
        <w:jc w:val="right"/>
        <w:rPr>
          <w:b/>
          <w:color w:val="FF0000"/>
        </w:rPr>
      </w:pPr>
      <w:r>
        <w:rPr>
          <w:b/>
          <w:color w:val="FF0000"/>
        </w:rPr>
        <w:t>08.02.05 Строительство и эксплуатация автомобильных</w:t>
      </w:r>
      <w:r w:rsidRPr="00A55169">
        <w:rPr>
          <w:b/>
          <w:color w:val="FF0000"/>
        </w:rPr>
        <w:t xml:space="preserve"> </w:t>
      </w:r>
      <w:r>
        <w:rPr>
          <w:b/>
          <w:color w:val="FF0000"/>
        </w:rPr>
        <w:t>дорог и аэродромов</w:t>
      </w:r>
    </w:p>
    <w:p w:rsidR="000D1684" w:rsidRPr="000D1684" w:rsidRDefault="000D1684" w:rsidP="00A55169">
      <w:pPr>
        <w:jc w:val="right"/>
        <w:rPr>
          <w:sz w:val="28"/>
        </w:rPr>
      </w:pPr>
    </w:p>
    <w:p w:rsidR="000D1684" w:rsidRPr="004639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</w:t>
      </w:r>
      <w:r w:rsidR="00C232AA">
        <w:rPr>
          <w:b/>
        </w:rPr>
        <w:t>И ЗАЩИТ</w:t>
      </w:r>
      <w:r w:rsidR="00DF1758">
        <w:rPr>
          <w:b/>
        </w:rPr>
        <w:t>Ы</w:t>
      </w:r>
      <w:r w:rsidR="00C232AA">
        <w:rPr>
          <w:b/>
        </w:rPr>
        <w:t xml:space="preserve"> РОДИНЫ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0D1684" w:rsidRDefault="000D1684" w:rsidP="000D1684">
      <w:pPr>
        <w:spacing w:line="360" w:lineRule="auto"/>
        <w:jc w:val="center"/>
        <w:rPr>
          <w:b/>
          <w:color w:val="FF0000"/>
        </w:rPr>
      </w:pPr>
      <w:r w:rsidRPr="005F5869">
        <w:rPr>
          <w:b/>
          <w:color w:val="FF0000"/>
        </w:rPr>
        <w:t>27.02.03 Автоматика и телемеханика на транспорте (железнодорожном транспорте)</w:t>
      </w:r>
    </w:p>
    <w:p w:rsidR="005F5869" w:rsidRDefault="005F5869" w:rsidP="000D168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09.02.07 Информационные системы и программирование</w:t>
      </w:r>
    </w:p>
    <w:p w:rsidR="005F5869" w:rsidRPr="005F5869" w:rsidRDefault="005F5869" w:rsidP="000D1684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08.02.05 Строительство и эксплуатация автомобильных</w:t>
      </w:r>
      <w:r w:rsidR="00A55169" w:rsidRPr="00A55169">
        <w:rPr>
          <w:b/>
          <w:color w:val="FF0000"/>
        </w:rPr>
        <w:t xml:space="preserve"> </w:t>
      </w:r>
      <w:r>
        <w:rPr>
          <w:b/>
          <w:color w:val="FF0000"/>
        </w:rPr>
        <w:t>дорог и аэродромов</w:t>
      </w:r>
    </w:p>
    <w:p w:rsidR="000D1684" w:rsidRPr="00C249CB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DF1758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194591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</w:t>
      </w:r>
      <w:proofErr w:type="gramStart"/>
      <w:r>
        <w:rPr>
          <w:b/>
        </w:rPr>
        <w:t xml:space="preserve">БЕЗОПАСНОСТИ  </w:t>
      </w:r>
      <w:r w:rsidR="00C232AA">
        <w:rPr>
          <w:b/>
        </w:rPr>
        <w:t>И</w:t>
      </w:r>
      <w:proofErr w:type="gramEnd"/>
      <w:r w:rsidR="00C232AA">
        <w:rPr>
          <w:b/>
        </w:rPr>
        <w:t xml:space="preserve"> ЗАЩИТ</w:t>
      </w:r>
      <w:r w:rsidR="00DF1758">
        <w:rPr>
          <w:b/>
        </w:rPr>
        <w:t>Ы</w:t>
      </w:r>
      <w:r w:rsidR="00C232AA">
        <w:rPr>
          <w:b/>
        </w:rPr>
        <w:t xml:space="preserve"> РОДИНЫ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0D1684" w:rsidRPr="005F5869" w:rsidRDefault="000D1684" w:rsidP="000D1684">
      <w:pPr>
        <w:jc w:val="both"/>
        <w:rPr>
          <w:b/>
          <w:color w:val="FF0000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Pr="005F5869">
        <w:rPr>
          <w:b/>
          <w:color w:val="FF0000"/>
        </w:rPr>
        <w:t>27.02.03 Автоматика и телемеханика на транспорте (железнодорожном транспорте)</w:t>
      </w:r>
    </w:p>
    <w:p w:rsidR="000D1684" w:rsidRPr="00330211" w:rsidRDefault="000D1684" w:rsidP="000D1684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5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  <w:rFonts w:ascii="Times New Roman" w:hAnsi="Times New Roman"/>
          <w:sz w:val="24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</w:t>
      </w:r>
      <w:r w:rsidR="00270A95">
        <w:rPr>
          <w:b/>
        </w:rPr>
        <w:t xml:space="preserve">И ЗАЩИТЫ </w:t>
      </w:r>
      <w:proofErr w:type="gramStart"/>
      <w:r w:rsidR="00270A95">
        <w:rPr>
          <w:b/>
        </w:rPr>
        <w:t>РОДИНЫ</w:t>
      </w:r>
      <w:r>
        <w:rPr>
          <w:b/>
        </w:rPr>
        <w:t xml:space="preserve"> </w:t>
      </w:r>
      <w:r w:rsidRPr="00987972">
        <w:t xml:space="preserve"> входит</w:t>
      </w:r>
      <w:proofErr w:type="gramEnd"/>
      <w:r w:rsidRPr="00987972">
        <w:t xml:space="preserve">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</w:t>
      </w:r>
      <w:proofErr w:type="gramStart"/>
      <w:r>
        <w:rPr>
          <w:b/>
          <w:bCs/>
        </w:rPr>
        <w:t>освоения  учебного</w:t>
      </w:r>
      <w:proofErr w:type="gramEnd"/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proofErr w:type="gramStart"/>
      <w:r w:rsidRPr="00977EBA">
        <w:t>1.3.1</w:t>
      </w:r>
      <w:r>
        <w:rPr>
          <w:b/>
        </w:rPr>
        <w:t xml:space="preserve">  </w:t>
      </w:r>
      <w:r w:rsidRPr="00825D5A">
        <w:t>Цель</w:t>
      </w:r>
      <w:proofErr w:type="gramEnd"/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>
        <w:t xml:space="preserve"> </w:t>
      </w:r>
      <w:r w:rsidRPr="00E41194">
        <w:t xml:space="preserve">В результате освоения </w:t>
      </w:r>
      <w:proofErr w:type="gramStart"/>
      <w:r w:rsidRPr="00E41194">
        <w:t>учебно</w:t>
      </w:r>
      <w:r>
        <w:t>го</w:t>
      </w:r>
      <w:r w:rsidRPr="00E41194">
        <w:t xml:space="preserve">  </w:t>
      </w:r>
      <w:r>
        <w:t>предмета</w:t>
      </w:r>
      <w:proofErr w:type="gramEnd"/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  <w:sectPr w:rsidR="00BF0CF0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lastRenderedPageBreak/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66"/>
        <w:gridCol w:w="5901"/>
        <w:gridCol w:w="3261"/>
      </w:tblGrid>
      <w:tr w:rsidR="000D1684" w:rsidRPr="008C41CD" w:rsidTr="008C41CD">
        <w:tc>
          <w:tcPr>
            <w:tcW w:w="3166" w:type="dxa"/>
            <w:vMerge w:val="restart"/>
            <w:vAlign w:val="center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0D1684" w:rsidRPr="008C41CD" w:rsidTr="008C41CD">
        <w:tc>
          <w:tcPr>
            <w:tcW w:w="3166" w:type="dxa"/>
            <w:vMerge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90691D" w:rsidRPr="008C41CD" w:rsidRDefault="000D799E" w:rsidP="008C41CD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уметь интегрировать знания из разных предметных областей;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0D799E" w:rsidRPr="008C41CD" w:rsidRDefault="000D799E" w:rsidP="008C41CD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2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возможных источниках опасности в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 xml:space="preserve">ОК 2. Использовать современные средства поиска, анализа и </w:t>
            </w: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t>интерпретации информации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- </w:t>
            </w: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90691D" w:rsidRPr="008C41CD" w:rsidRDefault="000D799E" w:rsidP="008C41CD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901" w:type="dxa"/>
          </w:tcPr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духовно-нравственного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нравственного сознания, этического поведения;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ценностей семейной жизни в соответствии с традициями народов России;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0D799E" w:rsidRPr="008C41CD" w:rsidRDefault="000D799E" w:rsidP="008C41CD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предполагающий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>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8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эмпатии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владеть основами медицинских знаний: владеть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0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1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обучающимися российской гражданской идентичности;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ценностное отношение к государственным символам,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0D799E" w:rsidRPr="008C41CD" w:rsidRDefault="000D799E" w:rsidP="008C41CD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умение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сформировать представления об опасности и негативном влиянии на жизнь личности,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0D799E" w:rsidRPr="008C41CD" w:rsidRDefault="000D799E" w:rsidP="008C41CD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0D799E" w:rsidRPr="008C41CD" w:rsidRDefault="000D799E" w:rsidP="008C41CD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экстремистскую и террористическую деятельность 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совершении</w:t>
            </w:r>
          </w:p>
          <w:p w:rsidR="000D799E" w:rsidRPr="008C41CD" w:rsidRDefault="000D799E" w:rsidP="008C41CD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проведении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BF0CF0" w:rsidRPr="008C41CD" w:rsidRDefault="00BF0CF0" w:rsidP="008C41CD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 области экологического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- сформировать представления о возможных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сформированное™ экологической культуры, понимание источниках опасности в различных влияния социально-экономических процессов на ситуациях (в </w:t>
            </w:r>
            <w:proofErr w:type="spellStart"/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быту,транспорте</w:t>
            </w:r>
            <w:proofErr w:type="spellEnd"/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действий в экстремальных и чрезвычайных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действий, приносящих вред ситуациях;</w:t>
            </w:r>
          </w:p>
          <w:p w:rsidR="00BF0CF0" w:rsidRPr="008C41CD" w:rsidRDefault="00BF0CF0" w:rsidP="008C41CD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окружающей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- сформировать представления о важности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, знать о порядке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действий в опасных, экстремальных 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</w:tc>
        <w:tc>
          <w:tcPr>
            <w:tcW w:w="326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32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саморазвитию, самостоятельности и самоопределению;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наличие мотивации к обучению и личностному развитию;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BF0CF0" w:rsidRPr="008C41CD" w:rsidRDefault="00BF0CF0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BF0CF0" w:rsidRPr="008C41CD" w:rsidRDefault="00BF0CF0" w:rsidP="008C41CD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bookmarkStart w:id="0" w:name="bookmark0"/>
      <w:bookmarkEnd w:id="0"/>
      <w:r w:rsidRPr="00585B24">
        <w:lastRenderedPageBreak/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22B18">
        <w:rPr>
          <w:bCs/>
        </w:rPr>
        <w:t xml:space="preserve">ЛР1 </w:t>
      </w:r>
      <w:r w:rsidRPr="00422B18">
        <w:rPr>
          <w:lang w:eastAsia="ru-RU"/>
        </w:rPr>
        <w:t>Осознающий себя гражданином и защитником великой страны.</w:t>
      </w:r>
    </w:p>
    <w:p w:rsidR="00541097" w:rsidRDefault="00541097" w:rsidP="00541097">
      <w:pPr>
        <w:tabs>
          <w:tab w:val="left" w:pos="567"/>
        </w:tabs>
        <w:jc w:val="both"/>
        <w:rPr>
          <w:lang w:eastAsia="ru-RU"/>
        </w:rPr>
      </w:pPr>
      <w:r w:rsidRPr="00414B4E">
        <w:t xml:space="preserve">ЛР10 </w:t>
      </w:r>
      <w:r w:rsidRPr="00414B4E">
        <w:rPr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t xml:space="preserve">ЛР16 </w:t>
      </w:r>
      <w:r w:rsidRPr="00422B18"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t xml:space="preserve">ЛР20 </w:t>
      </w:r>
      <w:r w:rsidRPr="00422B18">
        <w:t>Ценностное отношение обучающихся к своему здоровью и здоровью окружающих, ЗОЖ и здоровой окружающей среде и т.д.</w:t>
      </w:r>
    </w:p>
    <w:p w:rsidR="00541097" w:rsidRDefault="00541097" w:rsidP="00541097">
      <w:pPr>
        <w:autoSpaceDN w:val="0"/>
        <w:adjustRightInd w:val="0"/>
        <w:spacing w:line="216" w:lineRule="auto"/>
        <w:ind w:firstLine="851"/>
        <w:jc w:val="both"/>
      </w:pP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933BA0" w:rsidRDefault="00933BA0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933BA0" w:rsidSect="00BF0CF0"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326" w:charSpace="-2049"/>
        </w:sect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6C1993" w:rsidRPr="00E25F37" w:rsidTr="00795DF7">
        <w:trPr>
          <w:trHeight w:val="567"/>
        </w:trPr>
        <w:tc>
          <w:tcPr>
            <w:tcW w:w="7941" w:type="dxa"/>
          </w:tcPr>
          <w:p w:rsidR="006C1993" w:rsidRDefault="006C1993" w:rsidP="006C1993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</w:tcPr>
          <w:p w:rsidR="006C1993" w:rsidRPr="006C1993" w:rsidRDefault="006C1993" w:rsidP="006C1993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6C1993" w:rsidRPr="00E25F37" w:rsidTr="00795DF7">
        <w:trPr>
          <w:trHeight w:val="340"/>
        </w:trPr>
        <w:tc>
          <w:tcPr>
            <w:tcW w:w="7941" w:type="dxa"/>
          </w:tcPr>
          <w:p w:rsidR="006C1993" w:rsidRPr="00E3440B" w:rsidRDefault="006C1993" w:rsidP="006C1993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4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4" w:type="dxa"/>
          </w:tcPr>
          <w:p w:rsidR="006C1993" w:rsidRPr="00585B24" w:rsidRDefault="006C1993" w:rsidP="006C1993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270A95" w:rsidRDefault="00B9624F" w:rsidP="00270A95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0A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0D1684" w:rsidRPr="006C1993" w:rsidRDefault="00210D97" w:rsidP="006C1993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0D1684" w:rsidRPr="00270A95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proofErr w:type="spellEnd"/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0D1684" w:rsidRPr="00B9624F" w:rsidRDefault="00B9624F" w:rsidP="00270A95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933BA0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326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 xml:space="preserve">ОУД.10 ОСНОВЫ БЕЗОПАСНОСТИ </w:t>
      </w:r>
      <w:r w:rsidR="00C232AA">
        <w:rPr>
          <w:b/>
        </w:rPr>
        <w:t>И ЗАЩИТ</w:t>
      </w:r>
      <w:r w:rsidR="00270A95">
        <w:rPr>
          <w:b/>
        </w:rPr>
        <w:t>Ы</w:t>
      </w:r>
      <w:r w:rsidR="00C232AA">
        <w:rPr>
          <w:b/>
        </w:rPr>
        <w:t xml:space="preserve"> РОДИНЫ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32679B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 xml:space="preserve">Коды общих компетенций (указанных в разделе 1.2) и личностных </w:t>
            </w:r>
            <w:proofErr w:type="spellStart"/>
            <w:r w:rsidRPr="00F01384">
              <w:rPr>
                <w:b/>
                <w:bCs/>
                <w:lang w:eastAsia="ru-RU"/>
              </w:rPr>
              <w:t>метапредметных</w:t>
            </w:r>
            <w:proofErr w:type="spellEnd"/>
            <w:r w:rsidRPr="00F01384">
              <w:rPr>
                <w:b/>
                <w:bCs/>
                <w:lang w:eastAsia="ru-RU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DE1BE6" w:rsidTr="0032679B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32679B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F67D1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</w:p>
        </w:tc>
      </w:tr>
      <w:tr w:rsidR="00DE1BE6" w:rsidTr="0032679B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5B7DB5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proofErr w:type="gramStart"/>
            <w:r>
              <w:rPr>
                <w:b/>
              </w:rPr>
              <w:t>Тема  1</w:t>
            </w:r>
            <w:r>
              <w:rPr>
                <w:b/>
                <w:bCs/>
              </w:rPr>
              <w:t>.1</w:t>
            </w:r>
            <w:proofErr w:type="gramEnd"/>
            <w:r>
              <w:rPr>
                <w:b/>
                <w:bCs/>
              </w:rPr>
              <w:t>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 (4ч теории + 8ч </w:t>
            </w:r>
            <w:proofErr w:type="spellStart"/>
            <w:r>
              <w:rPr>
                <w:b/>
                <w:sz w:val="16"/>
                <w:szCs w:val="16"/>
              </w:rPr>
              <w:t>практ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32679B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F67D1E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D91760" w:rsidTr="0032679B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32679B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</w:t>
            </w:r>
            <w:proofErr w:type="spellStart"/>
            <w:r>
              <w:t>целе</w:t>
            </w:r>
            <w:proofErr w:type="spellEnd"/>
            <w:r>
              <w:t xml:space="preserve">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</w:t>
            </w:r>
            <w:proofErr w:type="spellStart"/>
            <w:r>
              <w:t>целе</w:t>
            </w:r>
            <w:proofErr w:type="spellEnd"/>
            <w:r>
              <w:t>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541097" w:rsidP="00DE1BE6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DE1BE6">
            <w:r>
              <w:rPr>
                <w:rStyle w:val="afa"/>
              </w:rPr>
              <w:t>ЛР 10, ЛР 20</w:t>
            </w:r>
          </w:p>
        </w:tc>
      </w:tr>
      <w:tr w:rsidR="00DE1BE6" w:rsidTr="0032679B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proofErr w:type="gramStart"/>
            <w:r>
              <w:rPr>
                <w:b/>
                <w:bCs/>
              </w:rPr>
              <w:lastRenderedPageBreak/>
              <w:t>Тема  1.3</w:t>
            </w:r>
            <w:proofErr w:type="gramEnd"/>
            <w:r>
              <w:rPr>
                <w:b/>
                <w:bCs/>
              </w:rPr>
              <w:t>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32679B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D91760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267FF8" w:rsidTr="00A55169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A55169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0D799E">
            <w:pPr>
              <w:rPr>
                <w:rStyle w:val="afa"/>
              </w:rPr>
            </w:pPr>
            <w:r>
              <w:rPr>
                <w:rStyle w:val="afa"/>
              </w:rPr>
              <w:t xml:space="preserve"> ОК 04; ОК 07</w:t>
            </w:r>
          </w:p>
          <w:p w:rsidR="004C7E05" w:rsidRDefault="004C7E05" w:rsidP="000D799E">
            <w:r>
              <w:rPr>
                <w:rStyle w:val="afa"/>
              </w:rPr>
              <w:t>ЛР 10, ЛР 20</w:t>
            </w:r>
          </w:p>
        </w:tc>
      </w:tr>
      <w:tr w:rsidR="00417D98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террористами, стрельбе в общественных местах (колледже, публичном </w:t>
            </w:r>
            <w:proofErr w:type="spellStart"/>
            <w:r>
              <w:lastRenderedPageBreak/>
              <w:t>мероприятиии</w:t>
            </w:r>
            <w:proofErr w:type="spellEnd"/>
            <w: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541097">
            <w:pPr>
              <w:pStyle w:val="afb"/>
              <w:spacing w:line="240" w:lineRule="auto"/>
              <w:ind w:left="0"/>
              <w:rPr>
                <w:rStyle w:val="afa"/>
              </w:rPr>
            </w:pPr>
            <w:r>
              <w:rPr>
                <w:rStyle w:val="afa"/>
              </w:rPr>
              <w:t>ОК</w:t>
            </w:r>
            <w:proofErr w:type="gramStart"/>
            <w:r>
              <w:rPr>
                <w:rStyle w:val="afa"/>
              </w:rPr>
              <w:t>04;ОК</w:t>
            </w:r>
            <w:proofErr w:type="gramEnd"/>
            <w:r>
              <w:rPr>
                <w:rStyle w:val="afa"/>
              </w:rPr>
              <w:t xml:space="preserve"> 07;</w:t>
            </w:r>
          </w:p>
          <w:p w:rsidR="004C7E05" w:rsidRDefault="004C7E05" w:rsidP="00541097">
            <w:pPr>
              <w:pStyle w:val="afb"/>
              <w:spacing w:line="240" w:lineRule="auto"/>
              <w:ind w:left="0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lastRenderedPageBreak/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Алгоритм выявления и описания опасностей в ЧС на железной </w:t>
            </w:r>
            <w:proofErr w:type="gramStart"/>
            <w:r>
              <w:t>дороге  в</w:t>
            </w:r>
            <w:proofErr w:type="gramEnd"/>
            <w:r>
              <w:t xml:space="preserve">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  <w:lang w:val="en-US" w:bidi="en-US"/>
              </w:rPr>
              <w:t>OKI</w:t>
            </w:r>
            <w:r w:rsidRPr="00C15791">
              <w:rPr>
                <w:rStyle w:val="afa"/>
                <w:lang w:bidi="en-US"/>
              </w:rPr>
              <w:t xml:space="preserve">; </w:t>
            </w:r>
            <w:r>
              <w:rPr>
                <w:rStyle w:val="afa"/>
              </w:rPr>
              <w:t>ОК02; ОК04;</w:t>
            </w:r>
          </w:p>
          <w:p w:rsidR="00694C39" w:rsidRDefault="00541097" w:rsidP="00541097">
            <w:pPr>
              <w:rPr>
                <w:rStyle w:val="afa"/>
              </w:rPr>
            </w:pPr>
            <w:r>
              <w:rPr>
                <w:rStyle w:val="afa"/>
              </w:rPr>
              <w:t>ОК 07;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 xml:space="preserve">ч </w:t>
            </w:r>
            <w:proofErr w:type="spellStart"/>
            <w:r w:rsidRPr="005B7DB5">
              <w:rPr>
                <w:sz w:val="20"/>
                <w:szCs w:val="20"/>
              </w:rPr>
              <w:t>практ</w:t>
            </w:r>
            <w:proofErr w:type="spellEnd"/>
            <w:r w:rsidRPr="005B7DB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>
              <w:rPr>
                <w:bCs/>
              </w:rPr>
              <w:t>приемлимый</w:t>
            </w:r>
            <w:proofErr w:type="spellEnd"/>
            <w:r>
              <w:rPr>
                <w:bCs/>
              </w:rPr>
              <w:t xml:space="preserve">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</w:t>
            </w:r>
            <w:proofErr w:type="gramStart"/>
            <w:r>
              <w:rPr>
                <w:b/>
              </w:rPr>
              <w:t xml:space="preserve">материала  </w:t>
            </w:r>
            <w:r w:rsidRPr="00960067">
              <w:t>(</w:t>
            </w:r>
            <w:proofErr w:type="gramEnd"/>
            <w:r w:rsidRPr="00960067">
              <w:t>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на дорогах – количественная мера опасности для </w:t>
            </w:r>
            <w:proofErr w:type="gramStart"/>
            <w:r>
              <w:t>участника  дорожного</w:t>
            </w:r>
            <w:proofErr w:type="gramEnd"/>
            <w:r>
              <w:t xml:space="preserve">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</w:t>
            </w:r>
            <w:proofErr w:type="gramStart"/>
            <w:r>
              <w:t>действие:  определение</w:t>
            </w:r>
            <w:proofErr w:type="gramEnd"/>
            <w:r>
              <w:t xml:space="preserve">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оценить риск негативного события/ДТП для участника дорожного движения, нужно рассчитать вероятность наступления негативного </w:t>
            </w:r>
            <w:r>
              <w:lastRenderedPageBreak/>
              <w:t>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D91760">
            <w:pPr>
              <w:rPr>
                <w:rStyle w:val="afa"/>
              </w:rPr>
            </w:pPr>
            <w:r>
              <w:rPr>
                <w:rStyle w:val="afa"/>
              </w:rPr>
              <w:t>ОК 04; ОК 07;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lastRenderedPageBreak/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4C7E05" w:rsidP="00F67D1E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proofErr w:type="gramStart"/>
            <w:r>
              <w:rPr>
                <w:b/>
              </w:rPr>
              <w:t>Тема  2.</w:t>
            </w:r>
            <w:r w:rsidRPr="00DE08F3"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 xml:space="preserve">Как оценить риск реализации ситуации захвата заложников/стрельбы в общественном </w:t>
            </w:r>
            <w:proofErr w:type="gramStart"/>
            <w:r>
              <w:rPr>
                <w:b/>
              </w:rPr>
              <w:t>месте?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32679B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>
              <w:t>т.ч</w:t>
            </w:r>
            <w:proofErr w:type="spellEnd"/>
            <w:r>
              <w:t xml:space="preserve">. психологическая, ранения, гибель) </w:t>
            </w:r>
          </w:p>
          <w:p w:rsidR="00694C39" w:rsidRDefault="00694C39" w:rsidP="00E75791">
            <w:r>
              <w:t xml:space="preserve">Предметное действие: определение вероятности осуществления риска (по </w:t>
            </w:r>
            <w:proofErr w:type="gramStart"/>
            <w:r>
              <w:t>формуле)  и</w:t>
            </w:r>
            <w:proofErr w:type="gramEnd"/>
            <w:r>
              <w:t xml:space="preserve"> масштаба/тяжести последствий воздействия опасных факторов захвата заложников/стрельбы в общественном месте для разработки/выбора мер по 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jc w:val="center"/>
            </w:pPr>
          </w:p>
          <w:p w:rsidR="00694C39" w:rsidRDefault="00694C39" w:rsidP="00F67D1E">
            <w:pPr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r>
              <w:rPr>
                <w:rStyle w:val="afa"/>
              </w:rPr>
              <w:t>ОК 02; ОК 04; ОК 07;</w:t>
            </w:r>
          </w:p>
          <w:p w:rsidR="00694C39" w:rsidRDefault="00694C39" w:rsidP="00F67D1E">
            <w:pPr>
              <w:rPr>
                <w:bCs/>
              </w:rPr>
            </w:pPr>
          </w:p>
          <w:p w:rsidR="00694C39" w:rsidRDefault="004C7E05" w:rsidP="00F67D1E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7A384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 подростковом 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- количественная мера опасности заболеваний (в </w:t>
            </w:r>
            <w:proofErr w:type="spellStart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. смертельно опасных, инфекционных, нервно-психологических) и смерти от других 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694C39" w:rsidRDefault="00541097" w:rsidP="00541097">
            <w:pPr>
              <w:rPr>
                <w:rStyle w:val="afa"/>
              </w:rPr>
            </w:pPr>
            <w:r>
              <w:rPr>
                <w:rStyle w:val="afa"/>
              </w:rPr>
              <w:lastRenderedPageBreak/>
              <w:t>ОК 08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 Как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94C39" w:rsidRPr="00A55169" w:rsidRDefault="00694C39" w:rsidP="00A55169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0404FC" w:rsidRDefault="00694C39" w:rsidP="000404FC">
            <w:pPr>
              <w:pStyle w:val="afb"/>
              <w:spacing w:line="269" w:lineRule="auto"/>
              <w:ind w:left="0" w:firstLine="14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0404FC" w:rsidP="000404FC">
            <w:pPr>
              <w:pStyle w:val="afb"/>
              <w:spacing w:line="269" w:lineRule="auto"/>
              <w:ind w:left="0" w:firstLine="14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694C39" w:rsidTr="002B4706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 xml:space="preserve">6ч </w:t>
            </w:r>
            <w:proofErr w:type="spellStart"/>
            <w:r>
              <w:t>практ</w:t>
            </w:r>
            <w:proofErr w:type="spellEnd"/>
            <w: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proofErr w:type="gramStart"/>
            <w:r w:rsidRPr="002B4706">
              <w:rPr>
                <w:b/>
              </w:rPr>
              <w:t>Тема  3.1</w:t>
            </w:r>
            <w:proofErr w:type="gramEnd"/>
            <w:r w:rsidRPr="002B4706">
              <w:rPr>
                <w:b/>
              </w:rPr>
              <w:t>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экобиозащитной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выбрать меры для защиты объекта от 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среды, в том числе в чрезвычайной ситуации, необходимо подобрать согласно нормативным требованиям оптимальные/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доступность+функциональность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3; ОК 04; ОК 08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8D6185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  <w:p w:rsidR="00694C39" w:rsidRDefault="00541097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16298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lastRenderedPageBreak/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D799E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>2 семестр 36 часов, из них 12 часов теории и 24 часа практических занятий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12 (6</w:t>
            </w:r>
            <w:r w:rsidRPr="00E75791">
              <w:rPr>
                <w:sz w:val="20"/>
                <w:szCs w:val="20"/>
                <w:lang w:eastAsia="ru-RU"/>
              </w:rPr>
              <w:t xml:space="preserve">ч терии+6 ч </w:t>
            </w:r>
            <w:proofErr w:type="spellStart"/>
            <w:proofErr w:type="gramStart"/>
            <w:r w:rsidRPr="00E75791">
              <w:rPr>
                <w:sz w:val="20"/>
                <w:szCs w:val="20"/>
                <w:lang w:eastAsia="ru-RU"/>
              </w:rPr>
              <w:t>практ</w:t>
            </w:r>
            <w:proofErr w:type="spellEnd"/>
            <w:r w:rsidRPr="00E75791">
              <w:rPr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C42D28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4C7E05" w:rsidRPr="00B92F75" w:rsidRDefault="004C7E05" w:rsidP="004C7E05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16, 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03; ОК Об; ОК 08</w:t>
            </w: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4.3 Основные 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(экипажа, боевого расчета). Тренинг бесконфликтного общения и </w:t>
            </w:r>
            <w:proofErr w:type="spellStart"/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1; ОК 2;</w:t>
            </w:r>
          </w:p>
          <w:p w:rsidR="00694C39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слаживания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</w:t>
            </w:r>
            <w:proofErr w:type="gram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Смирно</w:t>
            </w:r>
            <w:proofErr w:type="gram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Вольно, Заправиться". Повороты на месте. Перестроение из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строя в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 w:rsidRPr="006C1993"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 w:rsidRPr="006C1993"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10 (4ч теории+</w:t>
            </w:r>
            <w:r w:rsidRPr="00E75791">
              <w:rPr>
                <w:b/>
                <w:sz w:val="20"/>
                <w:szCs w:val="20"/>
                <w:lang w:eastAsia="ru-RU"/>
              </w:rPr>
              <w:lastRenderedPageBreak/>
              <w:t xml:space="preserve">6 ч </w:t>
            </w:r>
            <w:proofErr w:type="spellStart"/>
            <w:r w:rsidRPr="00E75791">
              <w:rPr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4C7E05" w:rsidRPr="00415BA7" w:rsidRDefault="004C7E05" w:rsidP="004C7E05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4C7E05" w:rsidRPr="00415BA7" w:rsidRDefault="004C7E05" w:rsidP="000D799E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6C1993"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A91A74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Pr="00415BA7" w:rsidRDefault="004C7E05" w:rsidP="00A91A74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6C1993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6C1993"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795DF7">
            <w:pPr>
              <w:rPr>
                <w:rStyle w:val="afa"/>
              </w:rPr>
            </w:pPr>
            <w:r>
              <w:rPr>
                <w:rStyle w:val="afa"/>
              </w:rPr>
              <w:t>ОК 04; ОК 07</w:t>
            </w:r>
          </w:p>
          <w:p w:rsidR="004C7E05" w:rsidRDefault="004C7E05" w:rsidP="00795DF7">
            <w:pPr>
              <w:rPr>
                <w:rStyle w:val="afa"/>
              </w:rPr>
            </w:pPr>
          </w:p>
          <w:p w:rsidR="004C7E05" w:rsidRPr="00415BA7" w:rsidRDefault="004C7E05" w:rsidP="00795DF7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самоспасения</w:t>
            </w:r>
            <w:proofErr w:type="spellEnd"/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EA7E3A" w:rsidRPr="003075CC" w:rsidTr="00C23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Первая помощь пострадавшем на производстве.</w:t>
            </w:r>
          </w:p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EA7E3A" w:rsidRPr="00415BA7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Align w:val="bottom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  <w:r>
              <w:rPr>
                <w:rStyle w:val="afa"/>
              </w:rPr>
              <w:t>ОК 04; ОК 07; ОК 08</w:t>
            </w: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A7E3A" w:rsidRPr="00E279BC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связи вредных факторов на конкретном рабочем месте и заболеваний строителей»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картины опасностей современной молодежи»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1134" w:type="dxa"/>
            <w:gridSpan w:val="2"/>
          </w:tcPr>
          <w:p w:rsidR="00EA7E3A" w:rsidRPr="00E3440B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1; ОК 02; ОК 04;</w:t>
            </w:r>
          </w:p>
          <w:p w:rsidR="00EA7E3A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ПК…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EA7E3A" w:rsidRPr="004562F5" w:rsidRDefault="00EA7E3A" w:rsidP="00EA7E3A">
            <w:pPr>
              <w:pStyle w:val="afb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1134" w:type="dxa"/>
            <w:gridSpan w:val="2"/>
          </w:tcPr>
          <w:p w:rsidR="00EA7E3A" w:rsidRPr="00E3440B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E3440B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«Обзорная статья об индивидуальных средствах защиты на стройплощадке»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(средства по выбору)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безопасности строительства в России и стране в Европе (на выбор)»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«Создание видеоролика с обзором ассортимента индивидуальных средств защиты на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стройплощадке на интернет-сайтах»</w:t>
            </w:r>
          </w:p>
          <w:p w:rsidR="00EA7E3A" w:rsidRPr="00E279BC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«Разработка безопасной "бытовки" для строителей»</w:t>
            </w:r>
          </w:p>
        </w:tc>
        <w:tc>
          <w:tcPr>
            <w:tcW w:w="1134" w:type="dxa"/>
            <w:gridSpan w:val="2"/>
          </w:tcPr>
          <w:p w:rsidR="00EA7E3A" w:rsidRPr="00E3440B" w:rsidRDefault="00270A95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 02; ОК О4,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C66D3B" w:rsidRDefault="00EA7E3A" w:rsidP="00EA7E3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5.</w:t>
            </w:r>
          </w:p>
          <w:p w:rsidR="00EA7E3A" w:rsidRPr="00C66D3B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rPr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EA7E3A" w:rsidRDefault="00EA7E3A" w:rsidP="00EA7E3A">
            <w:pPr>
              <w:ind w:left="57" w:right="57"/>
              <w:jc w:val="both"/>
              <w:rPr>
                <w:rStyle w:val="afa"/>
              </w:rPr>
            </w:pPr>
            <w:r>
              <w:rPr>
                <w:rStyle w:val="afa"/>
              </w:rPr>
              <w:t>примерные темы проектов/исследований: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Проанализироват</w:t>
            </w:r>
            <w:hyperlink r:id="rId12" w:history="1"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ь 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  <w:u w:val="single"/>
                </w:rPr>
                <w:t>законы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Составить/ разработать перечень средств для оказания первой помощи при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 ходе строительно-монтажных работ</w:t>
            </w:r>
          </w:p>
        </w:tc>
        <w:tc>
          <w:tcPr>
            <w:tcW w:w="1134" w:type="dxa"/>
            <w:gridSpan w:val="2"/>
          </w:tcPr>
          <w:p w:rsidR="00EA7E3A" w:rsidRPr="00E3440B" w:rsidRDefault="006C1993" w:rsidP="00EA7E3A">
            <w:pPr>
              <w:ind w:left="57" w:right="57"/>
              <w:jc w:val="center"/>
              <w:rPr>
                <w:bCs/>
                <w:lang w:eastAsia="ru-RU"/>
              </w:rPr>
            </w:pPr>
            <w:r w:rsidRPr="00E3440B"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>ОК 1; ОК02; ОКОВ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1, ЛР 10, 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</w:tr>
      <w:tr w:rsidR="00E3440B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3440B" w:rsidRDefault="00E3440B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3440B" w:rsidRPr="00C66D3B" w:rsidRDefault="00E3440B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Дифзачет</w:t>
            </w:r>
            <w:bookmarkStart w:id="1" w:name="_GoBack"/>
            <w:bookmarkEnd w:id="1"/>
          </w:p>
        </w:tc>
        <w:tc>
          <w:tcPr>
            <w:tcW w:w="1134" w:type="dxa"/>
            <w:gridSpan w:val="2"/>
          </w:tcPr>
          <w:p w:rsidR="00E3440B" w:rsidRDefault="00E3440B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3440B" w:rsidRDefault="00E3440B" w:rsidP="00EA7E3A">
            <w:pPr>
              <w:pStyle w:val="afb"/>
              <w:spacing w:line="269" w:lineRule="auto"/>
              <w:ind w:left="0"/>
              <w:jc w:val="center"/>
              <w:rPr>
                <w:rStyle w:val="afa"/>
              </w:rPr>
            </w:pPr>
          </w:p>
        </w:tc>
      </w:tr>
      <w:tr w:rsidR="00EA7E3A" w:rsidRPr="003075CC" w:rsidTr="0032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74" w:type="dxa"/>
            <w:gridSpan w:val="3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EA7E3A" w:rsidRPr="00977C47" w:rsidRDefault="00EA7E3A" w:rsidP="00EA7E3A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</w:t>
            </w:r>
          </w:p>
        </w:tc>
        <w:tc>
          <w:tcPr>
            <w:tcW w:w="1843" w:type="dxa"/>
            <w:gridSpan w:val="2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3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652F">
        <w:rPr>
          <w:bCs/>
          <w:spacing w:val="-2"/>
        </w:rPr>
        <w:t xml:space="preserve">Учебный предмет реализуется в учебном кабинете </w:t>
      </w:r>
      <w:r w:rsidRPr="0081652F">
        <w:rPr>
          <w:color w:val="FF0000"/>
        </w:rPr>
        <w:t>(указать наименование)</w:t>
      </w:r>
      <w:r w:rsidRPr="0081652F">
        <w:t>.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посадочные места по количеству обучающихся;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Алексеев С.В., Данченко С.П.,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Костецкая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Ладнов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Шолох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 xml:space="preserve">Перечень </w:t>
      </w:r>
      <w:proofErr w:type="gramStart"/>
      <w:r w:rsidRPr="005D2BC2">
        <w:rPr>
          <w:b/>
          <w:color w:val="000000"/>
        </w:rPr>
        <w:t>профессиональных баз</w:t>
      </w:r>
      <w:proofErr w:type="gramEnd"/>
      <w:r w:rsidRPr="005D2BC2">
        <w:rPr>
          <w:b/>
          <w:color w:val="000000"/>
        </w:rPr>
        <w:t xml:space="preserve">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</w:t>
      </w:r>
      <w:proofErr w:type="spellStart"/>
      <w:r w:rsidRPr="0020427A">
        <w:rPr>
          <w:rFonts w:eastAsia="Arial"/>
        </w:rPr>
        <w:t>Воокs</w:t>
      </w:r>
      <w:proofErr w:type="spellEnd"/>
      <w:r w:rsidRPr="0020427A">
        <w:rPr>
          <w:rFonts w:eastAsia="Arial"/>
        </w:rPr>
        <w:t xml:space="preserve"> </w:t>
      </w:r>
      <w:proofErr w:type="spellStart"/>
      <w:r w:rsidRPr="0020427A">
        <w:rPr>
          <w:rFonts w:eastAsia="Arial"/>
        </w:rPr>
        <w:t>Gid</w:t>
      </w:r>
      <w:proofErr w:type="spellEnd"/>
      <w:r w:rsidRPr="0020427A">
        <w:rPr>
          <w:rFonts w:eastAsia="Arial"/>
        </w:rPr>
        <w:t>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www.globalteka.ru/index.html (</w:t>
      </w:r>
      <w:proofErr w:type="spellStart"/>
      <w:r w:rsidRPr="0020427A">
        <w:rPr>
          <w:rFonts w:eastAsia="Arial"/>
        </w:rPr>
        <w:t>Глобалтека</w:t>
      </w:r>
      <w:proofErr w:type="spellEnd"/>
      <w:r w:rsidRPr="0020427A">
        <w:rPr>
          <w:rFonts w:eastAsia="Arial"/>
        </w:rPr>
        <w:t xml:space="preserve">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 xml:space="preserve">www.iprbookshop.ru (Электронно-библиотечная система </w:t>
      </w:r>
      <w:proofErr w:type="spellStart"/>
      <w:r w:rsidRPr="0020427A">
        <w:rPr>
          <w:rFonts w:eastAsia="Arial"/>
        </w:rPr>
        <w:t>IPRbooks</w:t>
      </w:r>
      <w:proofErr w:type="spellEnd"/>
      <w:r w:rsidRPr="0020427A">
        <w:rPr>
          <w:rFonts w:eastAsia="Arial"/>
        </w:rPr>
        <w:t>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 xml:space="preserve">www.school.edu.ru/default.asp (Российский образовательный портал. Доступность, </w:t>
      </w:r>
      <w:proofErr w:type="spellStart"/>
      <w:proofErr w:type="gramStart"/>
      <w:r w:rsidRPr="0020427A">
        <w:rPr>
          <w:rFonts w:eastAsia="Arial"/>
        </w:rPr>
        <w:t>каче-ство</w:t>
      </w:r>
      <w:proofErr w:type="spellEnd"/>
      <w:proofErr w:type="gramEnd"/>
      <w:r w:rsidRPr="0020427A">
        <w:rPr>
          <w:rFonts w:eastAsia="Arial"/>
        </w:rPr>
        <w:t>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3828"/>
        <w:gridCol w:w="2976"/>
      </w:tblGrid>
      <w:tr w:rsidR="000D1684" w:rsidRPr="008E2EFF" w:rsidTr="00E75791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62586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15791" w:rsidRDefault="00C15791" w:rsidP="00EA7E3A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Pr="004C712E" w:rsidRDefault="00625861" w:rsidP="00625861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7910AA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E75791" w:rsidRDefault="00EA7E3A" w:rsidP="00EA7E3A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15791" w:rsidRDefault="00C15791" w:rsidP="00EA7E3A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625861" w:rsidRPr="004C712E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Default="00C15791" w:rsidP="00EA7E3A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Pr="00E75791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E75791" w:rsidRPr="004C712E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1,  ЛР</w:t>
            </w:r>
            <w:proofErr w:type="gramEnd"/>
            <w:r>
              <w:rPr>
                <w:rStyle w:val="afa"/>
              </w:rPr>
              <w:t xml:space="preserve">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E75791" w:rsidRDefault="00EA7E3A" w:rsidP="00EA7E3A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C15791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 xml:space="preserve">ЛР </w:t>
            </w:r>
            <w:proofErr w:type="gramStart"/>
            <w:r>
              <w:rPr>
                <w:rStyle w:val="afa"/>
              </w:rPr>
              <w:t>16,  ЛР</w:t>
            </w:r>
            <w:proofErr w:type="gramEnd"/>
            <w:r>
              <w:rPr>
                <w:rStyle w:val="afa"/>
              </w:rPr>
              <w:t xml:space="preserve">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E75791" w:rsidRPr="00C15791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</w:pPr>
            <w:r w:rsidRPr="00C15791"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  <w:t>ПК...</w:t>
            </w:r>
          </w:p>
          <w:p w:rsidR="00C15791" w:rsidRDefault="00C15791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ЛР 20</w:t>
            </w:r>
          </w:p>
          <w:p w:rsidR="00C15791" w:rsidRPr="00415BA7" w:rsidRDefault="00C15791" w:rsidP="00EA7E3A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75791" w:rsidRDefault="00E75791" w:rsidP="00E75791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65" w:rsidRDefault="00692265" w:rsidP="002F0622">
      <w:r>
        <w:separator/>
      </w:r>
    </w:p>
  </w:endnote>
  <w:endnote w:type="continuationSeparator" w:id="0">
    <w:p w:rsidR="00692265" w:rsidRDefault="00692265" w:rsidP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AA" w:rsidRDefault="00C232A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C232AA" w:rsidRDefault="00C232AA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C232AA" w:rsidRDefault="00C232A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1584"/>
      <w:docPartObj>
        <w:docPartGallery w:val="Page Numbers (Bottom of Page)"/>
        <w:docPartUnique/>
      </w:docPartObj>
    </w:sdtPr>
    <w:sdtEndPr/>
    <w:sdtContent>
      <w:p w:rsidR="00C232AA" w:rsidRDefault="00C232A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0B">
          <w:rPr>
            <w:noProof/>
          </w:rPr>
          <w:t>25</w:t>
        </w:r>
        <w:r>
          <w:fldChar w:fldCharType="end"/>
        </w:r>
      </w:p>
    </w:sdtContent>
  </w:sdt>
  <w:p w:rsidR="00C232AA" w:rsidRDefault="00C232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65" w:rsidRDefault="00692265" w:rsidP="002F0622">
      <w:r>
        <w:separator/>
      </w:r>
    </w:p>
  </w:footnote>
  <w:footnote w:type="continuationSeparator" w:id="0">
    <w:p w:rsidR="00692265" w:rsidRDefault="00692265" w:rsidP="002F0622">
      <w:r>
        <w:continuationSeparator/>
      </w:r>
    </w:p>
  </w:footnote>
  <w:footnote w:id="1">
    <w:p w:rsidR="00C232AA" w:rsidRDefault="00C232AA" w:rsidP="000D1684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 xml:space="preserve">и </w:t>
      </w:r>
      <w:proofErr w:type="spellStart"/>
      <w:r w:rsidRPr="0062203A">
        <w:rPr>
          <w:sz w:val="20"/>
        </w:rPr>
        <w:t>метапредметные</w:t>
      </w:r>
      <w:proofErr w:type="spellEnd"/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C232AA" w:rsidRDefault="00C232AA" w:rsidP="000D1684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B01742"/>
    <w:multiLevelType w:val="multilevel"/>
    <w:tmpl w:val="FB86E1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0"/>
  </w:num>
  <w:num w:numId="5">
    <w:abstractNumId w:val="26"/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8"/>
  </w:num>
  <w:num w:numId="10">
    <w:abstractNumId w:val="28"/>
  </w:num>
  <w:num w:numId="11">
    <w:abstractNumId w:val="7"/>
  </w:num>
  <w:num w:numId="12">
    <w:abstractNumId w:val="29"/>
  </w:num>
  <w:num w:numId="13">
    <w:abstractNumId w:val="32"/>
  </w:num>
  <w:num w:numId="14">
    <w:abstractNumId w:val="30"/>
  </w:num>
  <w:num w:numId="15">
    <w:abstractNumId w:val="31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1"/>
  </w:num>
  <w:num w:numId="21">
    <w:abstractNumId w:val="4"/>
  </w:num>
  <w:num w:numId="22">
    <w:abstractNumId w:val="3"/>
  </w:num>
  <w:num w:numId="23">
    <w:abstractNumId w:val="13"/>
  </w:num>
  <w:num w:numId="24">
    <w:abstractNumId w:val="10"/>
  </w:num>
  <w:num w:numId="25">
    <w:abstractNumId w:val="25"/>
  </w:num>
  <w:num w:numId="26">
    <w:abstractNumId w:val="6"/>
  </w:num>
  <w:num w:numId="27">
    <w:abstractNumId w:val="23"/>
  </w:num>
  <w:num w:numId="28">
    <w:abstractNumId w:val="15"/>
  </w:num>
  <w:num w:numId="29">
    <w:abstractNumId w:val="17"/>
  </w:num>
  <w:num w:numId="30">
    <w:abstractNumId w:val="9"/>
  </w:num>
  <w:num w:numId="31">
    <w:abstractNumId w:val="27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09"/>
    <w:rsid w:val="00000BCB"/>
    <w:rsid w:val="00016298"/>
    <w:rsid w:val="000326B8"/>
    <w:rsid w:val="000404FC"/>
    <w:rsid w:val="0004726B"/>
    <w:rsid w:val="00074EC8"/>
    <w:rsid w:val="0009161A"/>
    <w:rsid w:val="000A67DC"/>
    <w:rsid w:val="000D1684"/>
    <w:rsid w:val="000D799E"/>
    <w:rsid w:val="00107CD8"/>
    <w:rsid w:val="001214C3"/>
    <w:rsid w:val="00154414"/>
    <w:rsid w:val="0017176A"/>
    <w:rsid w:val="001727B8"/>
    <w:rsid w:val="00190666"/>
    <w:rsid w:val="00194591"/>
    <w:rsid w:val="001B2972"/>
    <w:rsid w:val="001C5D30"/>
    <w:rsid w:val="0020427A"/>
    <w:rsid w:val="002060B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A95"/>
    <w:rsid w:val="00270B99"/>
    <w:rsid w:val="00281994"/>
    <w:rsid w:val="002B4706"/>
    <w:rsid w:val="002C0840"/>
    <w:rsid w:val="002D12BC"/>
    <w:rsid w:val="002D620F"/>
    <w:rsid w:val="002F0622"/>
    <w:rsid w:val="00305CB1"/>
    <w:rsid w:val="003069C9"/>
    <w:rsid w:val="00320F4C"/>
    <w:rsid w:val="0032679B"/>
    <w:rsid w:val="00395789"/>
    <w:rsid w:val="003977E6"/>
    <w:rsid w:val="003A1413"/>
    <w:rsid w:val="003C4007"/>
    <w:rsid w:val="003D5F53"/>
    <w:rsid w:val="003D69DC"/>
    <w:rsid w:val="003D6F9F"/>
    <w:rsid w:val="003F3399"/>
    <w:rsid w:val="003F73F0"/>
    <w:rsid w:val="00417D98"/>
    <w:rsid w:val="004562F5"/>
    <w:rsid w:val="00484687"/>
    <w:rsid w:val="004B7809"/>
    <w:rsid w:val="004C7E05"/>
    <w:rsid w:val="004E5BC7"/>
    <w:rsid w:val="004F40F3"/>
    <w:rsid w:val="0051188B"/>
    <w:rsid w:val="00522ADD"/>
    <w:rsid w:val="00541097"/>
    <w:rsid w:val="005619DE"/>
    <w:rsid w:val="00570A43"/>
    <w:rsid w:val="005A635A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6001F"/>
    <w:rsid w:val="00692265"/>
    <w:rsid w:val="00694C39"/>
    <w:rsid w:val="006A10FD"/>
    <w:rsid w:val="006C1993"/>
    <w:rsid w:val="006D077D"/>
    <w:rsid w:val="006D11A3"/>
    <w:rsid w:val="00701DFE"/>
    <w:rsid w:val="007550E4"/>
    <w:rsid w:val="007910AA"/>
    <w:rsid w:val="00795DF7"/>
    <w:rsid w:val="007A384A"/>
    <w:rsid w:val="007B729F"/>
    <w:rsid w:val="007F1841"/>
    <w:rsid w:val="007F4519"/>
    <w:rsid w:val="00813AD6"/>
    <w:rsid w:val="008507D9"/>
    <w:rsid w:val="00852CC2"/>
    <w:rsid w:val="00856A5A"/>
    <w:rsid w:val="008A7B9B"/>
    <w:rsid w:val="008C41CD"/>
    <w:rsid w:val="008D3CD4"/>
    <w:rsid w:val="008D6185"/>
    <w:rsid w:val="008E06D3"/>
    <w:rsid w:val="008F655E"/>
    <w:rsid w:val="0090691D"/>
    <w:rsid w:val="00933BA0"/>
    <w:rsid w:val="00942B08"/>
    <w:rsid w:val="00951F67"/>
    <w:rsid w:val="009576D1"/>
    <w:rsid w:val="00960067"/>
    <w:rsid w:val="00961DD3"/>
    <w:rsid w:val="00974B93"/>
    <w:rsid w:val="009A42D7"/>
    <w:rsid w:val="009A7364"/>
    <w:rsid w:val="009B3415"/>
    <w:rsid w:val="009D6468"/>
    <w:rsid w:val="009E4EFE"/>
    <w:rsid w:val="009F5C8A"/>
    <w:rsid w:val="00A05F5D"/>
    <w:rsid w:val="00A55169"/>
    <w:rsid w:val="00A91A74"/>
    <w:rsid w:val="00AA6CE7"/>
    <w:rsid w:val="00AF5B6E"/>
    <w:rsid w:val="00B07384"/>
    <w:rsid w:val="00B5105C"/>
    <w:rsid w:val="00B6258B"/>
    <w:rsid w:val="00B84159"/>
    <w:rsid w:val="00B9624F"/>
    <w:rsid w:val="00BB712C"/>
    <w:rsid w:val="00BF0CF0"/>
    <w:rsid w:val="00C14916"/>
    <w:rsid w:val="00C15791"/>
    <w:rsid w:val="00C164C5"/>
    <w:rsid w:val="00C232AA"/>
    <w:rsid w:val="00C25200"/>
    <w:rsid w:val="00C34D2C"/>
    <w:rsid w:val="00C42D28"/>
    <w:rsid w:val="00C66D3B"/>
    <w:rsid w:val="00C729F0"/>
    <w:rsid w:val="00C81E45"/>
    <w:rsid w:val="00C8240A"/>
    <w:rsid w:val="00C863CF"/>
    <w:rsid w:val="00CB22FD"/>
    <w:rsid w:val="00CC178E"/>
    <w:rsid w:val="00CF30D8"/>
    <w:rsid w:val="00D01C0B"/>
    <w:rsid w:val="00D6337D"/>
    <w:rsid w:val="00D66E8E"/>
    <w:rsid w:val="00D7564E"/>
    <w:rsid w:val="00D758AA"/>
    <w:rsid w:val="00D91760"/>
    <w:rsid w:val="00D97717"/>
    <w:rsid w:val="00DB763C"/>
    <w:rsid w:val="00DE08F3"/>
    <w:rsid w:val="00DE1BE6"/>
    <w:rsid w:val="00DF1758"/>
    <w:rsid w:val="00E13B2B"/>
    <w:rsid w:val="00E17B72"/>
    <w:rsid w:val="00E24B00"/>
    <w:rsid w:val="00E279BC"/>
    <w:rsid w:val="00E3440B"/>
    <w:rsid w:val="00E43FAD"/>
    <w:rsid w:val="00E60AAB"/>
    <w:rsid w:val="00E75791"/>
    <w:rsid w:val="00E87B3C"/>
    <w:rsid w:val="00EA7E3A"/>
    <w:rsid w:val="00ED0C71"/>
    <w:rsid w:val="00EF25BD"/>
    <w:rsid w:val="00EF725C"/>
    <w:rsid w:val="00F131F5"/>
    <w:rsid w:val="00F17FC5"/>
    <w:rsid w:val="00F36617"/>
    <w:rsid w:val="00F51521"/>
    <w:rsid w:val="00F67D1E"/>
    <w:rsid w:val="00F71BFC"/>
    <w:rsid w:val="00F77B87"/>
    <w:rsid w:val="00F92A17"/>
    <w:rsid w:val="00FB25E1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77FF-7F47-4B5C-82B1-8A8422AE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25268/b89690251be5277812a78962f6302560/%23block_1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1BD3-1746-475B-A856-F9751AD2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8074</Words>
  <Characters>46026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User</cp:lastModifiedBy>
  <cp:revision>14</cp:revision>
  <cp:lastPrinted>2023-03-13T12:16:00Z</cp:lastPrinted>
  <dcterms:created xsi:type="dcterms:W3CDTF">2023-03-30T12:12:00Z</dcterms:created>
  <dcterms:modified xsi:type="dcterms:W3CDTF">2024-05-22T11:16:00Z</dcterms:modified>
</cp:coreProperties>
</file>